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243076" w:rsidRDefault="0075408C" w:rsidP="009E76E8">
      <w:pPr>
        <w:jc w:val="center"/>
        <w:rPr>
          <w:b/>
          <w:color w:val="000000"/>
          <w:sz w:val="22"/>
          <w:szCs w:val="22"/>
          <w:lang w:val="lv-LV"/>
        </w:rPr>
      </w:pPr>
      <w:r w:rsidRPr="00243076">
        <w:rPr>
          <w:b/>
          <w:color w:val="000000"/>
          <w:sz w:val="22"/>
          <w:szCs w:val="22"/>
          <w:lang w:val="lv-LV"/>
        </w:rPr>
        <w:t>IEPIRKUMA LĪGUMS</w:t>
      </w:r>
    </w:p>
    <w:p w:rsidR="003948EE" w:rsidRPr="00243076" w:rsidRDefault="003948EE" w:rsidP="003948EE">
      <w:pPr>
        <w:jc w:val="center"/>
        <w:rPr>
          <w:b/>
          <w:color w:val="000000"/>
          <w:sz w:val="22"/>
          <w:szCs w:val="22"/>
          <w:lang w:val="lv-LV"/>
        </w:rPr>
      </w:pPr>
      <w:r w:rsidRPr="00243076">
        <w:rPr>
          <w:b/>
          <w:color w:val="000000"/>
          <w:sz w:val="22"/>
          <w:szCs w:val="22"/>
          <w:lang w:val="lv-LV"/>
        </w:rPr>
        <w:t xml:space="preserve">Par augstas pieejamības videodatu glabāšanas sistēmas </w:t>
      </w:r>
    </w:p>
    <w:p w:rsidR="009D3026" w:rsidRPr="00243076" w:rsidRDefault="003948EE" w:rsidP="003948EE">
      <w:pPr>
        <w:jc w:val="center"/>
        <w:rPr>
          <w:b/>
          <w:color w:val="000000"/>
          <w:sz w:val="22"/>
          <w:szCs w:val="22"/>
          <w:lang w:val="lv-LV"/>
        </w:rPr>
      </w:pPr>
      <w:r w:rsidRPr="00243076">
        <w:rPr>
          <w:b/>
          <w:color w:val="000000"/>
          <w:sz w:val="22"/>
          <w:szCs w:val="22"/>
          <w:lang w:val="lv-LV"/>
        </w:rPr>
        <w:t>EMC ISILON uzturēšanas servisu</w:t>
      </w:r>
    </w:p>
    <w:p w:rsidR="009D3026" w:rsidRPr="00243076" w:rsidRDefault="009D3026" w:rsidP="009D3026">
      <w:pPr>
        <w:jc w:val="center"/>
        <w:rPr>
          <w:color w:val="000000"/>
          <w:sz w:val="22"/>
          <w:szCs w:val="22"/>
          <w:lang w:val="lv-LV"/>
        </w:rPr>
      </w:pPr>
      <w:r w:rsidRPr="00243076">
        <w:rPr>
          <w:color w:val="000000"/>
          <w:sz w:val="22"/>
          <w:szCs w:val="22"/>
          <w:lang w:val="lv-LV"/>
        </w:rPr>
        <w:t xml:space="preserve">ID Nr. </w:t>
      </w:r>
      <w:r w:rsidR="003948EE" w:rsidRPr="00243076">
        <w:rPr>
          <w:color w:val="000000"/>
          <w:sz w:val="22"/>
          <w:szCs w:val="22"/>
          <w:lang w:val="lv-LV"/>
        </w:rPr>
        <w:t>LTV/2017-40</w:t>
      </w:r>
    </w:p>
    <w:p w:rsidR="009E76E8" w:rsidRPr="00243076" w:rsidRDefault="009E76E8" w:rsidP="004A3ECD">
      <w:pPr>
        <w:shd w:val="clear" w:color="auto" w:fill="FFFFFF"/>
        <w:rPr>
          <w:color w:val="000000"/>
          <w:sz w:val="22"/>
          <w:szCs w:val="22"/>
          <w:lang w:val="lv-LV"/>
        </w:rPr>
      </w:pPr>
    </w:p>
    <w:p w:rsidR="00A93259" w:rsidRPr="00243076" w:rsidRDefault="00A93259" w:rsidP="00A93259">
      <w:pPr>
        <w:shd w:val="clear" w:color="auto" w:fill="FFFFFF"/>
        <w:rPr>
          <w:color w:val="000000"/>
          <w:sz w:val="22"/>
          <w:szCs w:val="22"/>
          <w:lang w:val="lv-LV"/>
        </w:rPr>
      </w:pPr>
      <w:r w:rsidRPr="00243076">
        <w:rPr>
          <w:color w:val="000000"/>
          <w:sz w:val="22"/>
          <w:szCs w:val="22"/>
          <w:lang w:val="lv-LV"/>
        </w:rPr>
        <w:t>Rīgā</w:t>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r w:rsidRPr="00243076">
        <w:rPr>
          <w:color w:val="000000"/>
          <w:sz w:val="22"/>
          <w:szCs w:val="22"/>
          <w:lang w:val="lv-LV"/>
        </w:rPr>
        <w:tab/>
      </w:r>
      <w:proofErr w:type="gramStart"/>
      <w:r w:rsidRPr="00243076">
        <w:rPr>
          <w:color w:val="000000"/>
          <w:sz w:val="22"/>
          <w:szCs w:val="22"/>
          <w:lang w:val="lv-LV"/>
        </w:rPr>
        <w:t xml:space="preserve">              </w:t>
      </w:r>
      <w:r w:rsidR="007453F2" w:rsidRPr="00243076">
        <w:rPr>
          <w:color w:val="000000"/>
          <w:sz w:val="22"/>
          <w:szCs w:val="22"/>
          <w:lang w:val="lv-LV"/>
        </w:rPr>
        <w:t xml:space="preserve">    </w:t>
      </w:r>
      <w:r w:rsidR="0075408C" w:rsidRPr="00243076">
        <w:rPr>
          <w:color w:val="000000"/>
          <w:sz w:val="22"/>
          <w:szCs w:val="22"/>
          <w:lang w:val="lv-LV"/>
        </w:rPr>
        <w:t xml:space="preserve">  </w:t>
      </w:r>
      <w:proofErr w:type="gramEnd"/>
      <w:r w:rsidR="00E50BBA" w:rsidRPr="00243076">
        <w:rPr>
          <w:color w:val="000000"/>
          <w:sz w:val="22"/>
          <w:szCs w:val="22"/>
          <w:lang w:val="lv-LV"/>
        </w:rPr>
        <w:t>2017</w:t>
      </w:r>
      <w:r w:rsidRPr="00243076">
        <w:rPr>
          <w:color w:val="000000"/>
          <w:sz w:val="22"/>
          <w:szCs w:val="22"/>
          <w:lang w:val="lv-LV"/>
        </w:rPr>
        <w:t>.</w:t>
      </w:r>
      <w:r w:rsidR="00E50BBA" w:rsidRPr="00243076">
        <w:rPr>
          <w:color w:val="000000"/>
          <w:sz w:val="22"/>
          <w:szCs w:val="22"/>
          <w:lang w:val="lv-LV"/>
        </w:rPr>
        <w:t xml:space="preserve"> </w:t>
      </w:r>
      <w:r w:rsidRPr="00243076">
        <w:rPr>
          <w:color w:val="000000"/>
          <w:sz w:val="22"/>
          <w:szCs w:val="22"/>
          <w:lang w:val="lv-LV"/>
        </w:rPr>
        <w:t xml:space="preserve">gada </w:t>
      </w:r>
      <w:r w:rsidR="005B4887">
        <w:rPr>
          <w:color w:val="000000"/>
          <w:sz w:val="22"/>
          <w:szCs w:val="22"/>
          <w:lang w:val="lv-LV"/>
        </w:rPr>
        <w:t>13.jūlijā</w:t>
      </w:r>
    </w:p>
    <w:p w:rsidR="00A93259" w:rsidRPr="00243076" w:rsidRDefault="00A93259" w:rsidP="00A93259">
      <w:pPr>
        <w:shd w:val="clear" w:color="auto" w:fill="FFFFFF"/>
        <w:rPr>
          <w:color w:val="000000"/>
          <w:sz w:val="22"/>
          <w:szCs w:val="22"/>
          <w:lang w:val="lv-LV"/>
        </w:rPr>
      </w:pPr>
    </w:p>
    <w:p w:rsidR="00960CF6" w:rsidRPr="00243076" w:rsidRDefault="00E50BBA" w:rsidP="00A93259">
      <w:pPr>
        <w:pStyle w:val="BodyText2"/>
        <w:shd w:val="clear" w:color="auto" w:fill="FFFFFF"/>
        <w:jc w:val="both"/>
        <w:rPr>
          <w:color w:val="000000"/>
        </w:rPr>
      </w:pPr>
      <w:r w:rsidRPr="00243076">
        <w:rPr>
          <w:b/>
          <w:color w:val="000000"/>
        </w:rPr>
        <w:t>VSIA “</w:t>
      </w:r>
      <w:r w:rsidR="00A93259" w:rsidRPr="00243076">
        <w:rPr>
          <w:b/>
          <w:color w:val="000000"/>
        </w:rPr>
        <w:t>Latvijas Televīzija”</w:t>
      </w:r>
      <w:r w:rsidR="00A93259" w:rsidRPr="00243076">
        <w:rPr>
          <w:color w:val="000000"/>
        </w:rPr>
        <w:t xml:space="preserve"> tās vārdā valdes loceklis, </w:t>
      </w:r>
      <w:proofErr w:type="spellStart"/>
      <w:r w:rsidR="00A93259" w:rsidRPr="00243076">
        <w:rPr>
          <w:color w:val="000000"/>
        </w:rPr>
        <w:t>p.p</w:t>
      </w:r>
      <w:proofErr w:type="spellEnd"/>
      <w:r w:rsidR="00A93259" w:rsidRPr="00243076">
        <w:rPr>
          <w:color w:val="000000"/>
        </w:rPr>
        <w:t xml:space="preserve"> </w:t>
      </w:r>
      <w:r w:rsidR="00B200BB" w:rsidRPr="00243076">
        <w:rPr>
          <w:color w:val="000000"/>
        </w:rPr>
        <w:t>Ivars Priede</w:t>
      </w:r>
      <w:r w:rsidR="00A93259" w:rsidRPr="00243076">
        <w:rPr>
          <w:color w:val="000000"/>
        </w:rPr>
        <w:t xml:space="preserve">, kurš rīkojas uz </w:t>
      </w:r>
      <w:proofErr w:type="spellStart"/>
      <w:r w:rsidR="00A93259" w:rsidRPr="00243076">
        <w:rPr>
          <w:color w:val="000000"/>
        </w:rPr>
        <w:t>prokūras</w:t>
      </w:r>
      <w:proofErr w:type="spellEnd"/>
      <w:r w:rsidR="00A93259" w:rsidRPr="00243076">
        <w:rPr>
          <w:color w:val="000000"/>
        </w:rPr>
        <w:t xml:space="preserve"> pamata, turpmāk Pasūtītājs no vienas puses un</w:t>
      </w:r>
    </w:p>
    <w:p w:rsidR="00A93259" w:rsidRPr="00243076" w:rsidRDefault="0075408C" w:rsidP="00A93259">
      <w:pPr>
        <w:pStyle w:val="BodyText2"/>
        <w:shd w:val="clear" w:color="auto" w:fill="FFFFFF"/>
        <w:jc w:val="both"/>
        <w:rPr>
          <w:color w:val="000000"/>
        </w:rPr>
      </w:pPr>
      <w:r w:rsidRPr="00243076">
        <w:rPr>
          <w:b/>
          <w:color w:val="000000"/>
        </w:rPr>
        <w:t xml:space="preserve">SIA “Tilts </w:t>
      </w:r>
      <w:proofErr w:type="spellStart"/>
      <w:r w:rsidRPr="00243076">
        <w:rPr>
          <w:b/>
          <w:color w:val="000000"/>
        </w:rPr>
        <w:t>Integration</w:t>
      </w:r>
      <w:proofErr w:type="spellEnd"/>
      <w:r w:rsidRPr="00243076">
        <w:rPr>
          <w:b/>
          <w:color w:val="000000"/>
        </w:rPr>
        <w:t xml:space="preserve">” </w:t>
      </w:r>
      <w:r w:rsidRPr="00243076">
        <w:rPr>
          <w:color w:val="000000"/>
        </w:rPr>
        <w:t xml:space="preserve">tās valdes locekļa </w:t>
      </w:r>
      <w:proofErr w:type="spellStart"/>
      <w:r w:rsidRPr="00243076">
        <w:rPr>
          <w:color w:val="000000"/>
        </w:rPr>
        <w:t>Dmitry</w:t>
      </w:r>
      <w:proofErr w:type="spellEnd"/>
      <w:r w:rsidRPr="00243076">
        <w:rPr>
          <w:color w:val="000000"/>
        </w:rPr>
        <w:t xml:space="preserve"> </w:t>
      </w:r>
      <w:proofErr w:type="spellStart"/>
      <w:r w:rsidRPr="00243076">
        <w:rPr>
          <w:color w:val="000000"/>
        </w:rPr>
        <w:t>Gerasimenko</w:t>
      </w:r>
      <w:proofErr w:type="spellEnd"/>
      <w:r w:rsidRPr="00243076">
        <w:rPr>
          <w:color w:val="000000"/>
        </w:rPr>
        <w:t xml:space="preserve"> personā, kurš rīkojas uz statūtu pamata</w:t>
      </w:r>
      <w:r w:rsidR="00A93259" w:rsidRPr="00243076">
        <w:rPr>
          <w:color w:val="000000"/>
        </w:rPr>
        <w:t xml:space="preserve">, turpmāk – Izpildītājs, no otras puses, turpmāk atsevišķi - </w:t>
      </w:r>
      <w:proofErr w:type="gramStart"/>
      <w:r w:rsidR="00A93259" w:rsidRPr="00243076">
        <w:rPr>
          <w:color w:val="000000"/>
        </w:rPr>
        <w:t>Puse,</w:t>
      </w:r>
      <w:proofErr w:type="gramEnd"/>
      <w:r w:rsidR="00A93259" w:rsidRPr="00243076">
        <w:rPr>
          <w:color w:val="000000"/>
        </w:rPr>
        <w:t xml:space="preserve"> kopā sauktas - Puses, noslēdz šāda satura iepirkuma līgumu, turpmāk – Līgums.</w:t>
      </w:r>
    </w:p>
    <w:p w:rsidR="00A93259" w:rsidRPr="00243076" w:rsidRDefault="00A93259" w:rsidP="00A93259">
      <w:pPr>
        <w:pStyle w:val="BodyText2"/>
        <w:shd w:val="clear" w:color="auto" w:fill="FFFFFF"/>
        <w:jc w:val="both"/>
        <w:rPr>
          <w:b/>
          <w:color w:val="000000"/>
        </w:rPr>
      </w:pPr>
    </w:p>
    <w:p w:rsidR="00A93259" w:rsidRPr="00243076" w:rsidRDefault="00A93259" w:rsidP="00C01706">
      <w:pPr>
        <w:widowControl/>
        <w:numPr>
          <w:ilvl w:val="0"/>
          <w:numId w:val="3"/>
        </w:numPr>
        <w:shd w:val="clear" w:color="auto" w:fill="FFFFFF"/>
        <w:autoSpaceDE/>
        <w:autoSpaceDN/>
        <w:adjustRightInd/>
        <w:jc w:val="center"/>
        <w:rPr>
          <w:b/>
          <w:color w:val="000000"/>
          <w:sz w:val="22"/>
          <w:szCs w:val="22"/>
          <w:lang w:val="lv-LV"/>
        </w:rPr>
      </w:pPr>
      <w:r w:rsidRPr="00243076">
        <w:rPr>
          <w:b/>
          <w:color w:val="000000"/>
          <w:sz w:val="22"/>
          <w:szCs w:val="22"/>
          <w:lang w:val="lv-LV"/>
        </w:rPr>
        <w:t>Vispārīgie noteikumi</w:t>
      </w:r>
    </w:p>
    <w:p w:rsidR="00A93259" w:rsidRPr="00243076" w:rsidRDefault="00A93259" w:rsidP="003948EE">
      <w:pPr>
        <w:widowControl/>
        <w:numPr>
          <w:ilvl w:val="1"/>
          <w:numId w:val="3"/>
        </w:numPr>
        <w:shd w:val="clear" w:color="auto" w:fill="FFFFFF"/>
        <w:autoSpaceDE/>
        <w:autoSpaceDN/>
        <w:adjustRightInd/>
        <w:ind w:left="709"/>
        <w:jc w:val="both"/>
        <w:rPr>
          <w:b/>
          <w:color w:val="000000"/>
          <w:sz w:val="22"/>
          <w:szCs w:val="22"/>
          <w:lang w:val="lv-LV"/>
        </w:rPr>
      </w:pPr>
      <w:r w:rsidRPr="00243076">
        <w:rPr>
          <w:color w:val="000000"/>
          <w:sz w:val="22"/>
          <w:szCs w:val="22"/>
          <w:lang w:val="lv-LV"/>
        </w:rPr>
        <w:t>Izpildī</w:t>
      </w:r>
      <w:r w:rsidR="00960CF6" w:rsidRPr="00243076">
        <w:rPr>
          <w:color w:val="000000"/>
          <w:sz w:val="22"/>
          <w:szCs w:val="22"/>
          <w:lang w:val="lv-LV"/>
        </w:rPr>
        <w:t>tājs ir piedalījies Pasūtītāja Publisko iepirkumu likuma</w:t>
      </w:r>
      <w:r w:rsidRPr="00243076">
        <w:rPr>
          <w:color w:val="000000"/>
          <w:sz w:val="22"/>
          <w:szCs w:val="22"/>
          <w:lang w:val="lv-LV"/>
        </w:rPr>
        <w:t xml:space="preserve"> </w:t>
      </w:r>
      <w:r w:rsidR="00E50BBA" w:rsidRPr="00243076">
        <w:rPr>
          <w:color w:val="000000"/>
          <w:sz w:val="22"/>
          <w:szCs w:val="22"/>
          <w:lang w:val="lv-LV"/>
        </w:rPr>
        <w:t xml:space="preserve">9. </w:t>
      </w:r>
      <w:r w:rsidRPr="00243076">
        <w:rPr>
          <w:color w:val="000000"/>
          <w:sz w:val="22"/>
          <w:szCs w:val="22"/>
          <w:lang w:val="lv-LV"/>
        </w:rPr>
        <w:t>panta kārtībā r</w:t>
      </w:r>
      <w:r w:rsidR="007453F2" w:rsidRPr="00243076">
        <w:rPr>
          <w:color w:val="000000"/>
          <w:sz w:val="22"/>
          <w:szCs w:val="22"/>
          <w:lang w:val="lv-LV"/>
        </w:rPr>
        <w:t xml:space="preserve">īkotajā iepirkumā </w:t>
      </w:r>
      <w:r w:rsidR="00446F9B" w:rsidRPr="00243076">
        <w:rPr>
          <w:color w:val="000000"/>
          <w:sz w:val="22"/>
          <w:szCs w:val="22"/>
          <w:lang w:val="lv-LV"/>
        </w:rPr>
        <w:t>“</w:t>
      </w:r>
      <w:r w:rsidR="003948EE" w:rsidRPr="00243076">
        <w:rPr>
          <w:color w:val="000000"/>
          <w:sz w:val="22"/>
          <w:szCs w:val="22"/>
          <w:lang w:val="lv-LV"/>
        </w:rPr>
        <w:t>Par augstas pieejamības videodatu glabāšanas sistēmas EMC ISILON uzturēšanas servisu</w:t>
      </w:r>
      <w:r w:rsidR="00446F9B" w:rsidRPr="00243076">
        <w:rPr>
          <w:color w:val="000000"/>
          <w:sz w:val="22"/>
          <w:szCs w:val="22"/>
          <w:lang w:val="lv-LV"/>
        </w:rPr>
        <w:t>”</w:t>
      </w:r>
      <w:r w:rsidRPr="00243076">
        <w:rPr>
          <w:bCs/>
          <w:color w:val="000000"/>
          <w:sz w:val="22"/>
          <w:szCs w:val="22"/>
          <w:lang w:val="lv-LV"/>
        </w:rPr>
        <w:t>.</w:t>
      </w:r>
      <w:r w:rsidRPr="00243076">
        <w:rPr>
          <w:color w:val="000000"/>
          <w:sz w:val="22"/>
          <w:szCs w:val="22"/>
          <w:lang w:val="lv-LV"/>
        </w:rPr>
        <w:t xml:space="preserve"> I</w:t>
      </w:r>
      <w:r w:rsidR="00E50BBA" w:rsidRPr="00243076">
        <w:rPr>
          <w:color w:val="000000"/>
          <w:sz w:val="22"/>
          <w:szCs w:val="22"/>
          <w:lang w:val="lv-LV"/>
        </w:rPr>
        <w:t>dentifikācijas Nr. LTV/2017</w:t>
      </w:r>
      <w:r w:rsidR="003948EE" w:rsidRPr="00243076">
        <w:rPr>
          <w:color w:val="000000"/>
          <w:sz w:val="22"/>
          <w:szCs w:val="22"/>
          <w:lang w:val="lv-LV"/>
        </w:rPr>
        <w:t>-40</w:t>
      </w:r>
      <w:r w:rsidRPr="00243076">
        <w:rPr>
          <w:color w:val="000000"/>
          <w:sz w:val="22"/>
          <w:szCs w:val="22"/>
          <w:lang w:val="lv-LV"/>
        </w:rPr>
        <w:t>.</w:t>
      </w:r>
    </w:p>
    <w:p w:rsidR="00A93259" w:rsidRPr="00243076"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243076">
        <w:rPr>
          <w:color w:val="000000"/>
          <w:sz w:val="22"/>
          <w:szCs w:val="22"/>
          <w:lang w:val="lv-LV"/>
        </w:rPr>
        <w:t>Saskaņā ar Pasūtītāja iepirkum</w:t>
      </w:r>
      <w:r w:rsidR="00C54D88" w:rsidRPr="00243076">
        <w:rPr>
          <w:color w:val="000000"/>
          <w:sz w:val="22"/>
          <w:szCs w:val="22"/>
          <w:lang w:val="lv-LV"/>
        </w:rPr>
        <w:t>u</w:t>
      </w:r>
      <w:r w:rsidRPr="00243076">
        <w:rPr>
          <w:color w:val="000000"/>
          <w:sz w:val="22"/>
          <w:szCs w:val="22"/>
          <w:lang w:val="lv-LV"/>
        </w:rPr>
        <w:t xml:space="preserve"> komisijas 201</w:t>
      </w:r>
      <w:r w:rsidR="00E50BBA" w:rsidRPr="00243076">
        <w:rPr>
          <w:color w:val="000000"/>
          <w:sz w:val="22"/>
          <w:szCs w:val="22"/>
          <w:lang w:val="lv-LV"/>
        </w:rPr>
        <w:t>7</w:t>
      </w:r>
      <w:r w:rsidRPr="00243076">
        <w:rPr>
          <w:color w:val="000000"/>
          <w:sz w:val="22"/>
          <w:szCs w:val="22"/>
          <w:lang w:val="lv-LV"/>
        </w:rPr>
        <w:t>.</w:t>
      </w:r>
      <w:r w:rsidR="00E50BBA" w:rsidRPr="00243076">
        <w:rPr>
          <w:color w:val="000000"/>
          <w:sz w:val="22"/>
          <w:szCs w:val="22"/>
          <w:lang w:val="lv-LV"/>
        </w:rPr>
        <w:t xml:space="preserve"> </w:t>
      </w:r>
      <w:r w:rsidRPr="00243076">
        <w:rPr>
          <w:color w:val="000000"/>
          <w:sz w:val="22"/>
          <w:szCs w:val="22"/>
          <w:lang w:val="lv-LV"/>
        </w:rPr>
        <w:t xml:space="preserve">gada </w:t>
      </w:r>
      <w:r w:rsidR="0075408C" w:rsidRPr="00243076">
        <w:rPr>
          <w:color w:val="000000"/>
          <w:sz w:val="22"/>
          <w:szCs w:val="22"/>
          <w:lang w:val="lv-LV"/>
        </w:rPr>
        <w:t>6</w:t>
      </w:r>
      <w:r w:rsidRPr="00243076">
        <w:rPr>
          <w:color w:val="000000"/>
          <w:sz w:val="22"/>
          <w:szCs w:val="22"/>
          <w:lang w:val="lv-LV"/>
        </w:rPr>
        <w:t>.</w:t>
      </w:r>
      <w:r w:rsidR="0075408C" w:rsidRPr="00243076">
        <w:rPr>
          <w:color w:val="000000"/>
          <w:sz w:val="22"/>
          <w:szCs w:val="22"/>
          <w:lang w:val="lv-LV"/>
        </w:rPr>
        <w:t xml:space="preserve"> jūlija</w:t>
      </w:r>
      <w:r w:rsidRPr="00243076">
        <w:rPr>
          <w:color w:val="000000"/>
          <w:sz w:val="22"/>
          <w:szCs w:val="22"/>
          <w:lang w:val="lv-LV"/>
        </w:rPr>
        <w:t xml:space="preserve"> lēmumu Nr.</w:t>
      </w:r>
      <w:r w:rsidR="00E50BBA" w:rsidRPr="00243076">
        <w:rPr>
          <w:color w:val="000000"/>
          <w:sz w:val="22"/>
          <w:szCs w:val="22"/>
          <w:lang w:val="lv-LV"/>
        </w:rPr>
        <w:t xml:space="preserve"> </w:t>
      </w:r>
      <w:r w:rsidR="0075408C" w:rsidRPr="00243076">
        <w:rPr>
          <w:color w:val="000000"/>
          <w:sz w:val="22"/>
          <w:szCs w:val="22"/>
          <w:lang w:val="lv-LV"/>
        </w:rPr>
        <w:t>35</w:t>
      </w:r>
      <w:r w:rsidRPr="00243076">
        <w:rPr>
          <w:color w:val="000000"/>
          <w:sz w:val="22"/>
          <w:szCs w:val="22"/>
          <w:lang w:val="lv-LV"/>
        </w:rPr>
        <w:t>/1-</w:t>
      </w:r>
      <w:r w:rsidR="00B200BB" w:rsidRPr="00243076">
        <w:rPr>
          <w:color w:val="000000"/>
          <w:sz w:val="22"/>
          <w:szCs w:val="22"/>
          <w:lang w:val="lv-LV"/>
        </w:rPr>
        <w:t>19</w:t>
      </w:r>
      <w:r w:rsidRPr="00243076">
        <w:rPr>
          <w:color w:val="000000"/>
          <w:sz w:val="22"/>
          <w:szCs w:val="22"/>
          <w:lang w:val="lv-LV"/>
        </w:rPr>
        <w:t xml:space="preserve"> Izpildītājs ir ieguvis tiesības realizēt savu iepirkumam iesniegto piedāvājumu.</w:t>
      </w:r>
    </w:p>
    <w:p w:rsidR="00A93259" w:rsidRPr="00243076" w:rsidRDefault="00A93259" w:rsidP="00A93259">
      <w:pPr>
        <w:widowControl/>
        <w:shd w:val="clear" w:color="auto" w:fill="FFFFFF"/>
        <w:autoSpaceDE/>
        <w:autoSpaceDN/>
        <w:adjustRightInd/>
        <w:ind w:left="992"/>
        <w:jc w:val="both"/>
        <w:rPr>
          <w:color w:val="000000"/>
          <w:sz w:val="22"/>
          <w:szCs w:val="22"/>
          <w:lang w:val="lv-LV"/>
        </w:rPr>
      </w:pPr>
    </w:p>
    <w:p w:rsidR="00A93259" w:rsidRPr="00243076" w:rsidRDefault="00A93259" w:rsidP="00C01706">
      <w:pPr>
        <w:widowControl/>
        <w:numPr>
          <w:ilvl w:val="0"/>
          <w:numId w:val="3"/>
        </w:numPr>
        <w:shd w:val="clear" w:color="auto" w:fill="FFFFFF"/>
        <w:autoSpaceDE/>
        <w:autoSpaceDN/>
        <w:adjustRightInd/>
        <w:jc w:val="center"/>
        <w:rPr>
          <w:b/>
          <w:color w:val="000000"/>
          <w:sz w:val="22"/>
          <w:szCs w:val="22"/>
          <w:lang w:val="lv-LV"/>
        </w:rPr>
      </w:pPr>
      <w:r w:rsidRPr="00243076">
        <w:rPr>
          <w:b/>
          <w:color w:val="000000"/>
          <w:sz w:val="22"/>
          <w:szCs w:val="22"/>
          <w:lang w:val="lv-LV"/>
        </w:rPr>
        <w:t>Līguma priekšmets</w:t>
      </w:r>
    </w:p>
    <w:p w:rsidR="009830F3" w:rsidRPr="00243076" w:rsidRDefault="009830F3" w:rsidP="00194B4B">
      <w:pPr>
        <w:pStyle w:val="BodyText2"/>
        <w:numPr>
          <w:ilvl w:val="1"/>
          <w:numId w:val="3"/>
        </w:numPr>
        <w:shd w:val="clear" w:color="auto" w:fill="FFFFFF"/>
        <w:ind w:left="709"/>
        <w:jc w:val="both"/>
        <w:rPr>
          <w:b/>
          <w:color w:val="000000"/>
        </w:rPr>
      </w:pPr>
      <w:r w:rsidRPr="00243076">
        <w:rPr>
          <w:color w:val="000000"/>
        </w:rPr>
        <w:t xml:space="preserve">Izpildītājs apņemas nodrošināt 1 (viena) gada </w:t>
      </w:r>
      <w:r w:rsidR="00194B4B" w:rsidRPr="00243076">
        <w:rPr>
          <w:color w:val="000000"/>
        </w:rPr>
        <w:t>uzturēšanas servisu</w:t>
      </w:r>
      <w:r w:rsidRPr="00243076">
        <w:rPr>
          <w:color w:val="000000"/>
        </w:rPr>
        <w:t xml:space="preserve"> Pasūtītāja rīcībā esošai </w:t>
      </w:r>
      <w:r w:rsidR="00194B4B" w:rsidRPr="00243076">
        <w:rPr>
          <w:color w:val="000000"/>
        </w:rPr>
        <w:t>augstas pieejamības videodatu glabāšanas sistēmai EMC ISILON</w:t>
      </w:r>
      <w:r w:rsidRPr="00243076">
        <w:rPr>
          <w:color w:val="000000"/>
        </w:rPr>
        <w:t>, turpmāk - Pakalp</w:t>
      </w:r>
      <w:r w:rsidR="00E50BBA" w:rsidRPr="00243076">
        <w:rPr>
          <w:color w:val="000000"/>
        </w:rPr>
        <w:t xml:space="preserve">ojums, saskaņā ar Līgumā un tā </w:t>
      </w:r>
      <w:r w:rsidRPr="00243076">
        <w:rPr>
          <w:color w:val="000000"/>
        </w:rPr>
        <w:t>pielikumā “Tehniskā specifikācija un cenas” noteiktām prasībām Līgumā noteiktajā termiņā un kārtībā.</w:t>
      </w:r>
    </w:p>
    <w:p w:rsidR="009830F3" w:rsidRPr="00243076" w:rsidRDefault="009830F3" w:rsidP="00C01706">
      <w:pPr>
        <w:pStyle w:val="BodyText2"/>
        <w:numPr>
          <w:ilvl w:val="1"/>
          <w:numId w:val="3"/>
        </w:numPr>
        <w:shd w:val="clear" w:color="auto" w:fill="FFFFFF"/>
        <w:ind w:left="709"/>
        <w:jc w:val="both"/>
        <w:rPr>
          <w:color w:val="000000"/>
        </w:rPr>
      </w:pPr>
      <w:r w:rsidRPr="00243076">
        <w:rPr>
          <w:color w:val="000000"/>
        </w:rPr>
        <w:t>Pasūtītājs norēķinās par Izpildītāja sniegto pakalpojumu, veicot norēķinu Līgumā noteiktajā kārtībā un termiņā.</w:t>
      </w:r>
    </w:p>
    <w:p w:rsidR="00A93259" w:rsidRPr="00243076" w:rsidRDefault="00A93259" w:rsidP="00A93259">
      <w:pPr>
        <w:widowControl/>
        <w:shd w:val="clear" w:color="auto" w:fill="FFFFFF"/>
        <w:autoSpaceDE/>
        <w:autoSpaceDN/>
        <w:adjustRightInd/>
        <w:ind w:left="992"/>
        <w:rPr>
          <w:color w:val="000000"/>
          <w:sz w:val="22"/>
          <w:szCs w:val="22"/>
          <w:lang w:val="lv-LV"/>
        </w:rPr>
      </w:pPr>
    </w:p>
    <w:p w:rsidR="00E50BBA" w:rsidRPr="00243076" w:rsidRDefault="00E50BBA" w:rsidP="00C01706">
      <w:pPr>
        <w:numPr>
          <w:ilvl w:val="0"/>
          <w:numId w:val="3"/>
        </w:numPr>
        <w:jc w:val="center"/>
        <w:rPr>
          <w:b/>
          <w:color w:val="000000"/>
          <w:sz w:val="22"/>
          <w:szCs w:val="22"/>
          <w:lang w:val="lv-LV"/>
        </w:rPr>
      </w:pPr>
      <w:r w:rsidRPr="00243076">
        <w:rPr>
          <w:b/>
          <w:color w:val="000000"/>
          <w:sz w:val="22"/>
          <w:szCs w:val="22"/>
          <w:lang w:val="lv-LV"/>
        </w:rPr>
        <w:t>Līguma summa un norēķina kārtība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Kopējā Līguma summa (bez PVN) ir</w:t>
      </w:r>
      <w:r w:rsidRPr="00243076">
        <w:rPr>
          <w:bCs/>
          <w:color w:val="000000"/>
          <w:sz w:val="22"/>
          <w:szCs w:val="22"/>
          <w:lang w:val="lv-LV"/>
        </w:rPr>
        <w:t xml:space="preserve"> </w:t>
      </w:r>
      <w:r w:rsidR="0075408C" w:rsidRPr="00243076">
        <w:rPr>
          <w:b/>
          <w:bCs/>
          <w:color w:val="000000"/>
          <w:sz w:val="22"/>
          <w:szCs w:val="22"/>
          <w:lang w:val="lv-LV"/>
        </w:rPr>
        <w:t>34 750,00</w:t>
      </w:r>
      <w:r w:rsidRPr="00243076">
        <w:rPr>
          <w:b/>
          <w:bCs/>
          <w:color w:val="000000"/>
          <w:sz w:val="22"/>
          <w:szCs w:val="22"/>
          <w:lang w:val="lv-LV"/>
        </w:rPr>
        <w:t xml:space="preserve"> EUR</w:t>
      </w:r>
      <w:r w:rsidRPr="00243076">
        <w:rPr>
          <w:bCs/>
          <w:color w:val="000000"/>
          <w:sz w:val="22"/>
          <w:szCs w:val="22"/>
          <w:lang w:val="lv-LV"/>
        </w:rPr>
        <w:t xml:space="preserve"> (</w:t>
      </w:r>
      <w:r w:rsidR="0075408C" w:rsidRPr="00243076">
        <w:rPr>
          <w:bCs/>
          <w:color w:val="000000"/>
          <w:sz w:val="22"/>
          <w:szCs w:val="22"/>
          <w:lang w:val="lv-LV"/>
        </w:rPr>
        <w:t xml:space="preserve">trīsdesmit četri tūkstoši septiņi simti piecdesmit </w:t>
      </w:r>
      <w:proofErr w:type="spellStart"/>
      <w:r w:rsidR="0075408C" w:rsidRPr="00243076">
        <w:rPr>
          <w:bCs/>
          <w:i/>
          <w:color w:val="000000"/>
          <w:sz w:val="22"/>
          <w:szCs w:val="22"/>
          <w:lang w:val="lv-LV"/>
        </w:rPr>
        <w:t>euro</w:t>
      </w:r>
      <w:proofErr w:type="spellEnd"/>
      <w:r w:rsidR="0075408C" w:rsidRPr="00243076">
        <w:rPr>
          <w:bCs/>
          <w:color w:val="000000"/>
          <w:sz w:val="22"/>
          <w:szCs w:val="22"/>
          <w:lang w:val="lv-LV"/>
        </w:rPr>
        <w:t xml:space="preserve"> un 0 centi</w:t>
      </w:r>
      <w:r w:rsidRPr="00243076">
        <w:rPr>
          <w:bCs/>
          <w:color w:val="000000"/>
          <w:sz w:val="22"/>
          <w:szCs w:val="22"/>
          <w:lang w:val="lv-LV"/>
        </w:rPr>
        <w:t>). PVN tiek maksāts papildus, saskaņā ar Latvijas Republikas normatīvo aktu prasībām un spēkā esošo likmi.</w:t>
      </w:r>
    </w:p>
    <w:p w:rsidR="00E50BBA" w:rsidRPr="00243076" w:rsidRDefault="00194B4B" w:rsidP="00194B4B">
      <w:pPr>
        <w:numPr>
          <w:ilvl w:val="1"/>
          <w:numId w:val="3"/>
        </w:numPr>
        <w:shd w:val="clear" w:color="auto" w:fill="FFFFFF"/>
        <w:ind w:left="709" w:hanging="709"/>
        <w:jc w:val="both"/>
        <w:rPr>
          <w:color w:val="000000"/>
          <w:sz w:val="22"/>
          <w:szCs w:val="22"/>
          <w:lang w:val="lv-LV" w:eastAsia="x-none"/>
        </w:rPr>
      </w:pPr>
      <w:r w:rsidRPr="00243076">
        <w:rPr>
          <w:color w:val="000000"/>
          <w:sz w:val="22"/>
          <w:szCs w:val="22"/>
          <w:lang w:val="lv-LV" w:eastAsia="x-none"/>
        </w:rPr>
        <w:t xml:space="preserve">Kopējā Līguma summā ir iekļautas visas izmaksas, kas nepieciešamas Līguma saistību izpildei, </w:t>
      </w:r>
      <w:r w:rsidRPr="00243076">
        <w:rPr>
          <w:color w:val="000000"/>
          <w:sz w:val="22"/>
          <w:szCs w:val="22"/>
          <w:lang w:val="lv-LV"/>
        </w:rPr>
        <w:t xml:space="preserve">tai skaitā, nepieciešamo tehnisko resursu, </w:t>
      </w:r>
      <w:r w:rsidRPr="00243076">
        <w:rPr>
          <w:color w:val="000000"/>
          <w:sz w:val="22"/>
          <w:szCs w:val="22"/>
          <w:lang w:val="lv-LV" w:eastAsia="x-none"/>
        </w:rPr>
        <w:t xml:space="preserve">atbalsta, nomaināmo rezerves daļu, piegādes (transporta), </w:t>
      </w:r>
      <w:r w:rsidRPr="00243076">
        <w:rPr>
          <w:color w:val="000000"/>
          <w:sz w:val="22"/>
          <w:szCs w:val="22"/>
          <w:lang w:val="lv-LV"/>
        </w:rPr>
        <w:t xml:space="preserve">personāla izmaksas, </w:t>
      </w:r>
      <w:r w:rsidRPr="00243076">
        <w:rPr>
          <w:sz w:val="22"/>
          <w:szCs w:val="22"/>
          <w:lang w:val="lv-LV"/>
        </w:rPr>
        <w:t xml:space="preserve">nodokļi un nodevas, atļaujas no trešajām personām un jebkādas citas izmaksas, kas </w:t>
      </w:r>
      <w:proofErr w:type="gramStart"/>
      <w:r w:rsidRPr="00243076">
        <w:rPr>
          <w:sz w:val="22"/>
          <w:szCs w:val="22"/>
          <w:lang w:val="lv-LV"/>
        </w:rPr>
        <w:t>nepieciešamas Līguma saistību</w:t>
      </w:r>
      <w:proofErr w:type="gramEnd"/>
      <w:r w:rsidRPr="00243076">
        <w:rPr>
          <w:sz w:val="22"/>
          <w:szCs w:val="22"/>
          <w:lang w:val="lv-LV"/>
        </w:rPr>
        <w:t xml:space="preserve"> pilnīgai, kvalitatīvai un savlaicīgai izpildei, izņemot pievienotās vērtības nodokli (PVN).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Pasūtītājs samaksu par Pakalpojuma nodrošināšanu veic </w:t>
      </w:r>
      <w:r w:rsidRPr="00243076">
        <w:rPr>
          <w:bCs/>
          <w:color w:val="000000"/>
          <w:sz w:val="22"/>
          <w:szCs w:val="22"/>
          <w:lang w:val="lv-LV"/>
        </w:rPr>
        <w:t xml:space="preserve">15 (piecpadsmit) darba dienu laikā </w:t>
      </w:r>
      <w:r w:rsidRPr="00243076">
        <w:rPr>
          <w:color w:val="000000"/>
          <w:sz w:val="22"/>
          <w:szCs w:val="22"/>
          <w:lang w:val="lv-LV"/>
        </w:rPr>
        <w:t xml:space="preserve">pēc akta par Pakalpojuma nodrošināšanas uzsākšanu abpusējas parakstīšanas </w:t>
      </w:r>
      <w:r w:rsidRPr="00243076">
        <w:rPr>
          <w:bCs/>
          <w:color w:val="000000"/>
          <w:sz w:val="22"/>
          <w:szCs w:val="22"/>
          <w:lang w:val="lv-LV"/>
        </w:rPr>
        <w:t xml:space="preserve">un rēķina saņemšanas no Izpildītāja, kas tiek nosūtīts uz Pasūtītāja e-pastu: </w:t>
      </w:r>
      <w:hyperlink r:id="rId8" w:history="1">
        <w:r w:rsidRPr="00243076">
          <w:rPr>
            <w:rStyle w:val="Hyperlink"/>
            <w:bCs/>
            <w:sz w:val="22"/>
            <w:szCs w:val="22"/>
            <w:lang w:val="lv-LV"/>
          </w:rPr>
          <w:t>rekini@ltv.lv</w:t>
        </w:r>
      </w:hyperlink>
      <w:r w:rsidRPr="00243076">
        <w:rPr>
          <w:bCs/>
          <w:color w:val="000000"/>
          <w:sz w:val="22"/>
          <w:szCs w:val="22"/>
          <w:lang w:val="lv-LV"/>
        </w:rPr>
        <w:t>.</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Pasūtītājs maksājumu veic </w:t>
      </w:r>
      <w:proofErr w:type="spellStart"/>
      <w:r w:rsidRPr="00243076">
        <w:rPr>
          <w:i/>
          <w:color w:val="000000"/>
          <w:sz w:val="22"/>
          <w:szCs w:val="22"/>
          <w:lang w:val="lv-LV"/>
        </w:rPr>
        <w:t>euro</w:t>
      </w:r>
      <w:proofErr w:type="spellEnd"/>
      <w:r w:rsidRPr="00243076">
        <w:rPr>
          <w:color w:val="000000"/>
          <w:sz w:val="22"/>
          <w:szCs w:val="22"/>
          <w:lang w:val="lv-LV"/>
        </w:rPr>
        <w:t xml:space="preserve"> (EUR) bezskaidras naudas norēķinu veidā uz Izpildītāja rēķinā norādīto norēķinu kontu bankā.</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E50BBA" w:rsidRPr="00243076" w:rsidRDefault="00E50BBA" w:rsidP="00E50BBA">
      <w:pPr>
        <w:jc w:val="both"/>
        <w:rPr>
          <w:b/>
          <w:color w:val="000000"/>
          <w:sz w:val="22"/>
          <w:szCs w:val="22"/>
          <w:lang w:val="lv-LV"/>
        </w:rPr>
      </w:pPr>
    </w:p>
    <w:p w:rsidR="00E50BBA" w:rsidRPr="00243076" w:rsidRDefault="00E50BBA" w:rsidP="00C01706">
      <w:pPr>
        <w:numPr>
          <w:ilvl w:val="0"/>
          <w:numId w:val="3"/>
        </w:numPr>
        <w:jc w:val="center"/>
        <w:rPr>
          <w:b/>
          <w:color w:val="000000"/>
          <w:sz w:val="22"/>
          <w:szCs w:val="22"/>
          <w:lang w:val="lv-LV"/>
        </w:rPr>
      </w:pPr>
      <w:r w:rsidRPr="00243076">
        <w:rPr>
          <w:b/>
          <w:color w:val="000000"/>
          <w:sz w:val="22"/>
          <w:szCs w:val="22"/>
          <w:lang w:val="lv-LV"/>
        </w:rPr>
        <w:t>Pušu saistības un atbildība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Izpildītājs nodrošina savlaicīgu un kvalitatīvu Pakalpojuma sniegšanu, saskaņā ar Līguma un tā pielikuma noteikumiem.</w:t>
      </w:r>
    </w:p>
    <w:p w:rsidR="00E50BBA" w:rsidRPr="00243076" w:rsidRDefault="00E50BBA" w:rsidP="00C01706">
      <w:pPr>
        <w:numPr>
          <w:ilvl w:val="1"/>
          <w:numId w:val="3"/>
        </w:numPr>
        <w:ind w:left="709"/>
        <w:jc w:val="both"/>
        <w:rPr>
          <w:bCs/>
          <w:color w:val="000000"/>
          <w:sz w:val="22"/>
          <w:szCs w:val="22"/>
          <w:lang w:val="lv-LV"/>
        </w:rPr>
      </w:pPr>
      <w:r w:rsidRPr="00243076">
        <w:rPr>
          <w:bCs/>
          <w:color w:val="000000"/>
          <w:sz w:val="22"/>
          <w:szCs w:val="22"/>
          <w:lang w:val="lv-LV"/>
        </w:rPr>
        <w:t>Izpildītājs garantē, ka Pakalpojums tiks sniegts laikā un nevainojamā kvalitātē, ja savstarpēji tiks ievēroti Līguma noteikumi.</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Ja Izpildītājs savas vai apakšuzņēmēju vainas dēļ nav sniedzis Līgumā paredzēto Pakalpojumu vai sniedzis to nekvalitatīvi vai nesavlaicīgi, Pasūtītājam</w:t>
      </w:r>
      <w:r w:rsidR="00D61B4C" w:rsidRPr="00243076">
        <w:rPr>
          <w:color w:val="000000"/>
          <w:sz w:val="22"/>
          <w:szCs w:val="22"/>
          <w:lang w:val="lv-LV"/>
        </w:rPr>
        <w:t xml:space="preserve"> ir tiesības ieturēt līgumsodu </w:t>
      </w:r>
      <w:r w:rsidRPr="00243076">
        <w:rPr>
          <w:color w:val="000000"/>
          <w:sz w:val="22"/>
          <w:szCs w:val="22"/>
          <w:lang w:val="lv-LV"/>
        </w:rPr>
        <w:t>50,00</w:t>
      </w:r>
      <w:r w:rsidR="00D61B4C" w:rsidRPr="00243076">
        <w:rPr>
          <w:color w:val="000000"/>
          <w:sz w:val="22"/>
          <w:szCs w:val="22"/>
          <w:lang w:val="lv-LV"/>
        </w:rPr>
        <w:t xml:space="preserve"> EUR</w:t>
      </w:r>
      <w:r w:rsidRPr="00243076">
        <w:rPr>
          <w:color w:val="000000"/>
          <w:sz w:val="22"/>
          <w:szCs w:val="22"/>
          <w:lang w:val="lv-LV"/>
        </w:rPr>
        <w:t xml:space="preserve"> </w:t>
      </w:r>
      <w:r w:rsidRPr="00243076">
        <w:rPr>
          <w:color w:val="000000"/>
          <w:sz w:val="22"/>
          <w:szCs w:val="22"/>
          <w:lang w:val="lv-LV"/>
        </w:rPr>
        <w:lastRenderedPageBreak/>
        <w:t xml:space="preserve">(piecdesmit </w:t>
      </w:r>
      <w:proofErr w:type="spellStart"/>
      <w:r w:rsidRPr="00243076">
        <w:rPr>
          <w:i/>
          <w:color w:val="000000"/>
          <w:sz w:val="22"/>
          <w:szCs w:val="22"/>
          <w:lang w:val="lv-LV"/>
        </w:rPr>
        <w:t>euro</w:t>
      </w:r>
      <w:proofErr w:type="spellEnd"/>
      <w:r w:rsidRPr="00243076">
        <w:rPr>
          <w:color w:val="000000"/>
          <w:sz w:val="22"/>
          <w:szCs w:val="22"/>
          <w:lang w:val="lv-LV"/>
        </w:rPr>
        <w:t>, 00 centi) dienā par katru konstatēto pārkāpumu no Izpildītājam izmaksājamām summām, bet ne vairāk kā 10% no Līguma kopējās summas, un veikt par atbilstošu Līguma maksas samazinājumu, vai arī Izpildītājam ir jāsamaksā sods 10 (desmit) darba dienu laikā pēc attiecīgā Pasūtītāja rēķina nosūtīšanas.</w:t>
      </w:r>
    </w:p>
    <w:p w:rsidR="00194B4B" w:rsidRPr="00243076" w:rsidRDefault="00194B4B" w:rsidP="00194B4B">
      <w:pPr>
        <w:pStyle w:val="BodyText2"/>
        <w:numPr>
          <w:ilvl w:val="1"/>
          <w:numId w:val="3"/>
        </w:numPr>
        <w:shd w:val="clear" w:color="auto" w:fill="FFFFFF"/>
        <w:ind w:left="709"/>
        <w:jc w:val="both"/>
        <w:rPr>
          <w:bCs/>
          <w:color w:val="000000"/>
        </w:rPr>
      </w:pPr>
      <w:r w:rsidRPr="00243076">
        <w:rPr>
          <w:color w:val="000000"/>
        </w:rPr>
        <w:t xml:space="preserve">Par Līguma Pielikumā noteikto sistēmas problēmu novēršanas reakcijas laika termiņu neievērošanu Pasūtītājs ir tiesīgs pieprasīt no Izpildītāja līgumsodu 10,00 EUR (desmit </w:t>
      </w:r>
      <w:proofErr w:type="spellStart"/>
      <w:r w:rsidRPr="00243076">
        <w:rPr>
          <w:i/>
          <w:color w:val="000000"/>
        </w:rPr>
        <w:t>euro</w:t>
      </w:r>
      <w:proofErr w:type="spellEnd"/>
      <w:r w:rsidRPr="00243076">
        <w:rPr>
          <w:color w:val="000000"/>
        </w:rPr>
        <w:t>) apmērā par katru nokavēto stundu, bet ne vairāk kā 10% no Līguma kopējās summas un Izpildītājam ir pienākums veikt līgumsoda samaksu 10 (desmit) darba dienu laikā pēc attiecīgā Pasūtītāja rēķina nosūtīšanas.</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Līgumsodu vai nokavējumu procentu samaksa neatbrīvo Puses no pārējo iepirkumu līguma saistību izpildes un zaudējumu atlīdzināšanas pienākuma.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Izpildītājs uzņemas atbildību par zaudējumiem, kuri nodarīti Pasūtītājam un trešajām personām sakarā ar Līguma noteikumu pārkāpumu, ja Izpildītājs tajos ir vainojams.</w:t>
      </w:r>
    </w:p>
    <w:p w:rsidR="00E50BBA" w:rsidRPr="00243076" w:rsidRDefault="00E50BBA" w:rsidP="00E50BBA">
      <w:pPr>
        <w:jc w:val="both"/>
        <w:rPr>
          <w:b/>
          <w:bCs/>
          <w:color w:val="000000"/>
          <w:sz w:val="22"/>
          <w:szCs w:val="22"/>
          <w:lang w:val="lv-LV"/>
        </w:rPr>
      </w:pPr>
    </w:p>
    <w:p w:rsidR="00E50BBA" w:rsidRPr="00243076" w:rsidRDefault="00FC2D14" w:rsidP="00C01706">
      <w:pPr>
        <w:numPr>
          <w:ilvl w:val="0"/>
          <w:numId w:val="3"/>
        </w:numPr>
        <w:jc w:val="center"/>
        <w:rPr>
          <w:b/>
          <w:color w:val="000000"/>
          <w:sz w:val="22"/>
          <w:szCs w:val="22"/>
          <w:lang w:val="lv-LV"/>
        </w:rPr>
      </w:pPr>
      <w:r w:rsidRPr="00243076">
        <w:rPr>
          <w:b/>
          <w:color w:val="000000"/>
          <w:sz w:val="22"/>
          <w:szCs w:val="22"/>
          <w:lang w:val="lv-LV"/>
        </w:rPr>
        <w:t>Informācijas neizpaušana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Līguma noteiktais informācijas </w:t>
      </w:r>
      <w:proofErr w:type="spellStart"/>
      <w:r w:rsidRPr="00243076">
        <w:rPr>
          <w:color w:val="000000"/>
          <w:sz w:val="22"/>
          <w:szCs w:val="22"/>
          <w:lang w:val="lv-LV"/>
        </w:rPr>
        <w:t>neizpaužamības</w:t>
      </w:r>
      <w:proofErr w:type="spellEnd"/>
      <w:r w:rsidRPr="00243076">
        <w:rPr>
          <w:color w:val="000000"/>
          <w:sz w:val="22"/>
          <w:szCs w:val="22"/>
          <w:lang w:val="lv-LV"/>
        </w:rPr>
        <w:t xml:space="preserve"> pienākums ir spēkā neierobežotu laiku un paliek spēkā arī tad, ja Puse vienpusēji atkāpjas no Līguma vai ja Līgums izbeidzas citādi.</w:t>
      </w:r>
    </w:p>
    <w:p w:rsidR="00E50BBA" w:rsidRPr="00243076" w:rsidRDefault="00E50BBA" w:rsidP="00E50BBA">
      <w:pPr>
        <w:jc w:val="both"/>
        <w:rPr>
          <w:b/>
          <w:color w:val="000000"/>
          <w:sz w:val="22"/>
          <w:szCs w:val="22"/>
          <w:lang w:val="lv-LV"/>
        </w:rPr>
      </w:pPr>
    </w:p>
    <w:p w:rsidR="00E50BBA" w:rsidRPr="00243076" w:rsidRDefault="00E50BBA" w:rsidP="00C01706">
      <w:pPr>
        <w:numPr>
          <w:ilvl w:val="0"/>
          <w:numId w:val="3"/>
        </w:numPr>
        <w:jc w:val="center"/>
        <w:rPr>
          <w:b/>
          <w:color w:val="000000"/>
          <w:sz w:val="22"/>
          <w:szCs w:val="22"/>
          <w:lang w:val="lv-LV"/>
        </w:rPr>
      </w:pPr>
      <w:r w:rsidRPr="00243076">
        <w:rPr>
          <w:b/>
          <w:color w:val="000000"/>
          <w:sz w:val="22"/>
          <w:szCs w:val="22"/>
          <w:lang w:val="lv-LV"/>
        </w:rPr>
        <w:t>Nepārvarama vara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243076">
        <w:rPr>
          <w:color w:val="000000"/>
          <w:sz w:val="22"/>
          <w:szCs w:val="22"/>
          <w:lang w:val="lv-LV"/>
        </w:rPr>
        <w:t>(</w:t>
      </w:r>
      <w:proofErr w:type="gramEnd"/>
      <w:r w:rsidRPr="00243076">
        <w:rPr>
          <w:color w:val="000000"/>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Ja minēto apstākļu dēļ Līgums nedarbojas ilgāk par 3 (trīs) mēnešiem, katrai Pusei ir tiesības izbeigt Līgumu, par to </w:t>
      </w:r>
      <w:proofErr w:type="spellStart"/>
      <w:r w:rsidRPr="00243076">
        <w:rPr>
          <w:color w:val="000000"/>
          <w:sz w:val="22"/>
          <w:szCs w:val="22"/>
          <w:lang w:val="lv-LV"/>
        </w:rPr>
        <w:t>rakstveidā</w:t>
      </w:r>
      <w:proofErr w:type="spellEnd"/>
      <w:r w:rsidRPr="00243076">
        <w:rPr>
          <w:color w:val="000000"/>
          <w:sz w:val="22"/>
          <w:szCs w:val="22"/>
          <w:lang w:val="lv-LV"/>
        </w:rPr>
        <w:t xml:space="preserve"> brīdinot otru Pusi vismaz 15 (piecpadsmit) dienas iepriekš. Šajā gadījumā neviena Līguma Puse nevar prasīt atlīdzināt zaudējumus, kas radušies Līguma izbeigšanas rezultātā.</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rsidR="00E50BBA" w:rsidRPr="00243076" w:rsidRDefault="00E50BBA" w:rsidP="00E50BBA">
      <w:pPr>
        <w:jc w:val="both"/>
        <w:rPr>
          <w:b/>
          <w:color w:val="000000"/>
          <w:sz w:val="22"/>
          <w:szCs w:val="22"/>
          <w:lang w:val="lv-LV"/>
        </w:rPr>
      </w:pPr>
    </w:p>
    <w:p w:rsidR="00E50BBA" w:rsidRPr="00243076" w:rsidRDefault="00E50BBA" w:rsidP="00C01706">
      <w:pPr>
        <w:numPr>
          <w:ilvl w:val="0"/>
          <w:numId w:val="3"/>
        </w:numPr>
        <w:jc w:val="center"/>
        <w:rPr>
          <w:b/>
          <w:color w:val="000000"/>
          <w:sz w:val="22"/>
          <w:szCs w:val="22"/>
          <w:lang w:val="lv-LV"/>
        </w:rPr>
      </w:pPr>
      <w:r w:rsidRPr="00243076">
        <w:rPr>
          <w:b/>
          <w:color w:val="000000"/>
          <w:sz w:val="22"/>
          <w:szCs w:val="22"/>
          <w:lang w:val="lv-LV"/>
        </w:rPr>
        <w:t>Līguma spēkā stāšanās kārtība, grozīšana un izbeigšana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Līgums stājas spēkā ar tā abpusējas parakstīšanas dienu. Līguma parakstīšanas datums tiek norādīts Līguma pirmās lapas augšējā labajā stūrī.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Izpildītājs nodrošina Pakalpojuma sniegšanu saskaņā ar Līguma un tā pielikuma noteikumiem 1 (vienu) gadu</w:t>
      </w:r>
      <w:r w:rsidR="00FC2D14" w:rsidRPr="00243076">
        <w:rPr>
          <w:color w:val="000000"/>
          <w:sz w:val="22"/>
          <w:szCs w:val="22"/>
          <w:lang w:val="lv-LV"/>
        </w:rPr>
        <w:t>, sākot ar 2017. gada 18. jūliju</w:t>
      </w:r>
      <w:r w:rsidRPr="00243076">
        <w:rPr>
          <w:color w:val="000000"/>
          <w:sz w:val="22"/>
          <w:szCs w:val="22"/>
          <w:lang w:val="lv-LV"/>
        </w:rPr>
        <w:t>, saskaņā ar Pušu pilnva</w:t>
      </w:r>
      <w:r w:rsidR="00FC2D14" w:rsidRPr="00243076">
        <w:rPr>
          <w:color w:val="000000"/>
          <w:sz w:val="22"/>
          <w:szCs w:val="22"/>
          <w:lang w:val="lv-LV"/>
        </w:rPr>
        <w:t>roto personu abpusēji parakstīto</w:t>
      </w:r>
      <w:r w:rsidRPr="00243076">
        <w:rPr>
          <w:color w:val="000000"/>
          <w:sz w:val="22"/>
          <w:szCs w:val="22"/>
          <w:lang w:val="lv-LV"/>
        </w:rPr>
        <w:t xml:space="preserve"> akt</w:t>
      </w:r>
      <w:r w:rsidR="00FC2D14" w:rsidRPr="00243076">
        <w:rPr>
          <w:color w:val="000000"/>
          <w:sz w:val="22"/>
          <w:szCs w:val="22"/>
          <w:lang w:val="lv-LV"/>
        </w:rPr>
        <w:t>u</w:t>
      </w:r>
      <w:r w:rsidRPr="00243076">
        <w:rPr>
          <w:color w:val="000000"/>
          <w:sz w:val="22"/>
          <w:szCs w:val="22"/>
          <w:lang w:val="lv-LV"/>
        </w:rPr>
        <w:t xml:space="preserve"> par Pakalpojuma nodrošināšanas uzsākšanu.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rsidR="00E50BBA" w:rsidRPr="00243076" w:rsidRDefault="00E50BBA" w:rsidP="00E50BBA">
      <w:pPr>
        <w:jc w:val="both"/>
        <w:rPr>
          <w:b/>
          <w:color w:val="000000"/>
          <w:sz w:val="22"/>
          <w:szCs w:val="22"/>
          <w:lang w:val="lv-LV"/>
        </w:rPr>
      </w:pPr>
    </w:p>
    <w:p w:rsidR="0075408C" w:rsidRPr="00243076" w:rsidRDefault="0075408C" w:rsidP="00E50BBA">
      <w:pPr>
        <w:jc w:val="both"/>
        <w:rPr>
          <w:b/>
          <w:color w:val="000000"/>
          <w:sz w:val="22"/>
          <w:szCs w:val="22"/>
          <w:lang w:val="lv-LV"/>
        </w:rPr>
      </w:pPr>
    </w:p>
    <w:p w:rsidR="00E50BBA" w:rsidRPr="00243076" w:rsidRDefault="00E50BBA" w:rsidP="00C01706">
      <w:pPr>
        <w:numPr>
          <w:ilvl w:val="0"/>
          <w:numId w:val="3"/>
        </w:numPr>
        <w:jc w:val="center"/>
        <w:rPr>
          <w:b/>
          <w:color w:val="000000"/>
          <w:sz w:val="22"/>
          <w:szCs w:val="22"/>
          <w:lang w:val="lv-LV"/>
        </w:rPr>
      </w:pPr>
      <w:r w:rsidRPr="00243076">
        <w:rPr>
          <w:b/>
          <w:color w:val="000000"/>
          <w:sz w:val="22"/>
          <w:szCs w:val="22"/>
          <w:lang w:val="lv-LV"/>
        </w:rPr>
        <w:t>Nobeiguma noteikumi</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Izmaiņas Līgumā vai papildinājumi stājas spēkā un kļūst par neatņemamu un būtisku sastāvdaļu tikai tad, ja par to ir panākta rakstiska vienošanās.</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Izpildītājs drīkst veikt apakšuzņēmēju nomaiņu/piesaistīšanu Līguma izpildē atbilstoši Publisko iepirkumu likuma 62. panta nosacījumiem.</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Puses vienojas, ka ar Līguma izpildi saistītos jautājumus risinās šādas Pušu pilnvarotās personas:</w:t>
      </w:r>
    </w:p>
    <w:p w:rsidR="0075408C" w:rsidRPr="00243076" w:rsidRDefault="00E50BBA" w:rsidP="0075408C">
      <w:pPr>
        <w:numPr>
          <w:ilvl w:val="2"/>
          <w:numId w:val="3"/>
        </w:numPr>
        <w:ind w:left="1418"/>
        <w:jc w:val="both"/>
        <w:rPr>
          <w:color w:val="000000"/>
          <w:sz w:val="22"/>
          <w:szCs w:val="22"/>
          <w:lang w:val="lv-LV"/>
        </w:rPr>
      </w:pPr>
      <w:r w:rsidRPr="00243076">
        <w:rPr>
          <w:color w:val="000000"/>
          <w:sz w:val="22"/>
          <w:szCs w:val="22"/>
          <w:lang w:val="lv-LV"/>
        </w:rPr>
        <w:t xml:space="preserve">Pasūtītājs piešķir tiesības pārstāvēt Pasūtītāju jautājumos, kas saistīti ar Līguma izpildi un tiesībām parakstīt pakalpojuma nodrošināšanas uzsākšanas aktu: </w:t>
      </w:r>
      <w:proofErr w:type="spellStart"/>
      <w:r w:rsidR="0075408C" w:rsidRPr="00243076">
        <w:rPr>
          <w:color w:val="000000"/>
          <w:sz w:val="22"/>
          <w:szCs w:val="22"/>
          <w:lang w:val="lv-LV"/>
        </w:rPr>
        <w:t>Ilanu</w:t>
      </w:r>
      <w:proofErr w:type="spellEnd"/>
      <w:r w:rsidR="0075408C" w:rsidRPr="00243076">
        <w:rPr>
          <w:color w:val="000000"/>
          <w:sz w:val="22"/>
          <w:szCs w:val="22"/>
          <w:lang w:val="lv-LV"/>
        </w:rPr>
        <w:t xml:space="preserve"> </w:t>
      </w:r>
      <w:proofErr w:type="spellStart"/>
      <w:r w:rsidR="0075408C" w:rsidRPr="00243076">
        <w:rPr>
          <w:color w:val="000000"/>
          <w:sz w:val="22"/>
          <w:szCs w:val="22"/>
          <w:lang w:val="lv-LV"/>
        </w:rPr>
        <w:t>Einmani</w:t>
      </w:r>
      <w:proofErr w:type="spellEnd"/>
      <w:r w:rsidR="0075408C" w:rsidRPr="00243076">
        <w:rPr>
          <w:color w:val="000000"/>
          <w:sz w:val="22"/>
          <w:szCs w:val="22"/>
          <w:lang w:val="lv-LV"/>
        </w:rPr>
        <w:t xml:space="preserve"> (tālr. 67200555; mob. 26613444; e-pasts: </w:t>
      </w:r>
      <w:r w:rsidR="0075408C" w:rsidRPr="00243076">
        <w:rPr>
          <w:color w:val="000000"/>
          <w:sz w:val="22"/>
          <w:szCs w:val="22"/>
          <w:u w:val="single"/>
          <w:lang w:val="lv-LV"/>
        </w:rPr>
        <w:t>ilana.einmane@ltv.lv</w:t>
      </w:r>
      <w:r w:rsidR="0075408C" w:rsidRPr="00243076">
        <w:rPr>
          <w:color w:val="000000"/>
          <w:sz w:val="22"/>
          <w:szCs w:val="22"/>
          <w:lang w:val="lv-LV"/>
        </w:rPr>
        <w:t xml:space="preserve">); </w:t>
      </w:r>
    </w:p>
    <w:p w:rsidR="0075408C" w:rsidRPr="00243076" w:rsidRDefault="0075408C" w:rsidP="0075408C">
      <w:pPr>
        <w:numPr>
          <w:ilvl w:val="2"/>
          <w:numId w:val="3"/>
        </w:numPr>
        <w:ind w:left="1418"/>
        <w:jc w:val="both"/>
        <w:rPr>
          <w:color w:val="000000"/>
          <w:sz w:val="22"/>
          <w:szCs w:val="22"/>
          <w:lang w:val="lv-LV"/>
        </w:rPr>
      </w:pPr>
      <w:r w:rsidRPr="00243076">
        <w:rPr>
          <w:color w:val="000000"/>
          <w:sz w:val="22"/>
          <w:szCs w:val="22"/>
          <w:lang w:val="lv-LV"/>
        </w:rPr>
        <w:t xml:space="preserve">Izpildītājs piešķir tiesības pārstāvēt šo Līgumu un parakstīt pakalpojuma nodrošināšanas uzsākšanas aktu: </w:t>
      </w:r>
      <w:proofErr w:type="spellStart"/>
      <w:r w:rsidRPr="00243076">
        <w:rPr>
          <w:color w:val="000000"/>
          <w:sz w:val="22"/>
          <w:szCs w:val="22"/>
          <w:lang w:val="lv-LV"/>
        </w:rPr>
        <w:t>Dmitry</w:t>
      </w:r>
      <w:proofErr w:type="spellEnd"/>
      <w:r w:rsidRPr="00243076">
        <w:rPr>
          <w:color w:val="000000"/>
          <w:sz w:val="22"/>
          <w:szCs w:val="22"/>
          <w:lang w:val="lv-LV"/>
        </w:rPr>
        <w:t xml:space="preserve"> </w:t>
      </w:r>
      <w:proofErr w:type="spellStart"/>
      <w:r w:rsidRPr="00243076">
        <w:rPr>
          <w:color w:val="000000"/>
          <w:sz w:val="22"/>
          <w:szCs w:val="22"/>
          <w:lang w:val="lv-LV"/>
        </w:rPr>
        <w:t>Gerasimenko</w:t>
      </w:r>
      <w:proofErr w:type="spellEnd"/>
      <w:r w:rsidRPr="00243076">
        <w:rPr>
          <w:color w:val="000000"/>
          <w:sz w:val="22"/>
          <w:szCs w:val="22"/>
          <w:lang w:val="lv-LV"/>
        </w:rPr>
        <w:t xml:space="preserve"> (tālr.67283128; </w:t>
      </w:r>
      <w:hyperlink r:id="rId9" w:history="1">
        <w:r w:rsidRPr="00243076">
          <w:rPr>
            <w:rStyle w:val="Hyperlink"/>
            <w:sz w:val="22"/>
            <w:szCs w:val="22"/>
            <w:lang w:val="lv-LV"/>
          </w:rPr>
          <w:t>gda@tiltsintegration.lv</w:t>
        </w:r>
      </w:hyperlink>
      <w:r w:rsidRPr="00243076">
        <w:rPr>
          <w:color w:val="000000"/>
          <w:sz w:val="22"/>
          <w:szCs w:val="22"/>
          <w:lang w:val="lv-LV"/>
        </w:rPr>
        <w:t>).</w:t>
      </w:r>
    </w:p>
    <w:p w:rsidR="00E50BBA" w:rsidRPr="00243076" w:rsidRDefault="00E50BBA" w:rsidP="0075408C">
      <w:pPr>
        <w:pStyle w:val="ListParagraph"/>
        <w:numPr>
          <w:ilvl w:val="1"/>
          <w:numId w:val="3"/>
        </w:numPr>
        <w:ind w:left="709"/>
        <w:jc w:val="both"/>
        <w:rPr>
          <w:color w:val="000000"/>
          <w:sz w:val="22"/>
          <w:szCs w:val="22"/>
          <w:lang w:val="lv-LV"/>
        </w:rPr>
      </w:pPr>
      <w:r w:rsidRPr="00243076">
        <w:rPr>
          <w:color w:val="000000"/>
          <w:sz w:val="22"/>
          <w:szCs w:val="22"/>
          <w:lang w:val="lv-LV"/>
        </w:rPr>
        <w:t>Puses nevar nodot Līguma saistību izpildi trešajai personai bez otras Puses iepriekšējas rakstiskas piekrišanas.</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Puses uzrāda otrai Pusei visus dokumentus, kas attiecas uz Līguma izpildi, 3 (trīs) darba dienu laikā pēc otras Puses pieprasījuma.</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Pusēm savlaicīgi, bet ne vēlāk kā 5 (piecu) darba dienu laikā, jāpaziņo otrai Pusei par savu saimniecisko rekvizītu un/vai adreses izmaiņām, vai</w:t>
      </w:r>
      <w:r w:rsidR="00F416B0" w:rsidRPr="00243076">
        <w:rPr>
          <w:color w:val="000000"/>
          <w:sz w:val="22"/>
          <w:szCs w:val="22"/>
          <w:lang w:val="lv-LV"/>
        </w:rPr>
        <w:t xml:space="preserve"> Līguma 8.5</w:t>
      </w:r>
      <w:r w:rsidRPr="00243076">
        <w:rPr>
          <w:color w:val="000000"/>
          <w:sz w:val="22"/>
          <w:szCs w:val="22"/>
          <w:lang w:val="lv-LV"/>
        </w:rPr>
        <w:t xml:space="preserve">. punktā noteikto Pušu pilnvaroto personu nomaiņu, Ja Puse neizpilda šī apakšpunkta noteikumus, uzskatāms, ka otra Puse ir pilnībā izpildījusi savas saistības, lietojot šajā Līgumā esošo informāciju par otru Pusi. </w:t>
      </w:r>
    </w:p>
    <w:p w:rsidR="00E50BBA" w:rsidRPr="00243076" w:rsidRDefault="00E50BBA" w:rsidP="00C01706">
      <w:pPr>
        <w:numPr>
          <w:ilvl w:val="1"/>
          <w:numId w:val="3"/>
        </w:numPr>
        <w:ind w:left="709"/>
        <w:jc w:val="both"/>
        <w:rPr>
          <w:bCs/>
          <w:i/>
          <w:color w:val="000000"/>
          <w:sz w:val="22"/>
          <w:szCs w:val="22"/>
          <w:lang w:val="lv-LV"/>
        </w:rPr>
      </w:pPr>
      <w:r w:rsidRPr="00243076">
        <w:rPr>
          <w:color w:val="000000"/>
          <w:sz w:val="22"/>
          <w:szCs w:val="22"/>
          <w:lang w:val="lv-LV"/>
        </w:rPr>
        <w:t>Pušu reorganizācija nevar būt par pamatu Līguma pārtraukšanai vai izbeigšanai. Gadījumā, ja kāda no Pusēm tiek reorganizēta</w:t>
      </w:r>
      <w:r w:rsidR="00C01706" w:rsidRPr="00243076">
        <w:rPr>
          <w:color w:val="000000"/>
          <w:sz w:val="22"/>
          <w:szCs w:val="22"/>
          <w:lang w:val="lv-LV"/>
        </w:rPr>
        <w:t>,</w:t>
      </w:r>
      <w:r w:rsidRPr="00243076">
        <w:rPr>
          <w:color w:val="000000"/>
          <w:sz w:val="22"/>
          <w:szCs w:val="22"/>
          <w:lang w:val="lv-LV"/>
        </w:rPr>
        <w:t xml:space="preserve"> Līgums paliek spēkā</w:t>
      </w:r>
      <w:r w:rsidR="00C01706" w:rsidRPr="00243076">
        <w:rPr>
          <w:color w:val="000000"/>
          <w:sz w:val="22"/>
          <w:szCs w:val="22"/>
          <w:lang w:val="lv-LV"/>
        </w:rPr>
        <w:t>,</w:t>
      </w:r>
      <w:r w:rsidRPr="00243076">
        <w:rPr>
          <w:color w:val="000000"/>
          <w:sz w:val="22"/>
          <w:szCs w:val="22"/>
          <w:lang w:val="lv-LV"/>
        </w:rPr>
        <w:t xml:space="preserve"> un tā noteikumi ir saistoši Pušu tiesību pārņēmējam. </w:t>
      </w:r>
    </w:p>
    <w:p w:rsidR="00E50BBA" w:rsidRPr="00243076" w:rsidRDefault="00E50BBA" w:rsidP="00C01706">
      <w:pPr>
        <w:numPr>
          <w:ilvl w:val="1"/>
          <w:numId w:val="3"/>
        </w:numPr>
        <w:ind w:left="709"/>
        <w:jc w:val="both"/>
        <w:rPr>
          <w:color w:val="000000"/>
          <w:sz w:val="22"/>
          <w:szCs w:val="22"/>
          <w:lang w:val="lv-LV"/>
        </w:rPr>
      </w:pPr>
      <w:r w:rsidRPr="00243076">
        <w:rPr>
          <w:color w:val="000000"/>
          <w:sz w:val="22"/>
          <w:szCs w:val="22"/>
          <w:lang w:val="lv-LV"/>
        </w:rPr>
        <w:t>Līgums un tā pielikums, kas ir Līguma neatņemama sastāvdaļa, ir sastādīti divos eksemplāros latviešu valod</w:t>
      </w:r>
      <w:r w:rsidR="00B26FCC" w:rsidRPr="00243076">
        <w:rPr>
          <w:color w:val="000000"/>
          <w:sz w:val="22"/>
          <w:szCs w:val="22"/>
          <w:lang w:val="lv-LV"/>
        </w:rPr>
        <w:t>ā, katrs kopā ar pielikumu uz 5 (piecām</w:t>
      </w:r>
      <w:r w:rsidRPr="00243076">
        <w:rPr>
          <w:color w:val="000000"/>
          <w:sz w:val="22"/>
          <w:szCs w:val="22"/>
          <w:lang w:val="lv-LV"/>
        </w:rPr>
        <w:t xml:space="preserve">) lapām, un izsniegts pa vienam eksemplāram katrai Pusei. </w:t>
      </w:r>
    </w:p>
    <w:p w:rsidR="00AA75AC" w:rsidRPr="00243076" w:rsidRDefault="00AA75AC" w:rsidP="00110C4B">
      <w:pPr>
        <w:jc w:val="both"/>
        <w:rPr>
          <w:color w:val="000000"/>
          <w:sz w:val="22"/>
          <w:szCs w:val="22"/>
          <w:lang w:val="lv-LV"/>
        </w:rPr>
      </w:pPr>
    </w:p>
    <w:p w:rsidR="00AA75AC" w:rsidRPr="00243076" w:rsidRDefault="00AA75AC" w:rsidP="00C01706">
      <w:pPr>
        <w:widowControl/>
        <w:numPr>
          <w:ilvl w:val="0"/>
          <w:numId w:val="3"/>
        </w:numPr>
        <w:autoSpaceDE/>
        <w:autoSpaceDN/>
        <w:adjustRightInd/>
        <w:jc w:val="center"/>
        <w:rPr>
          <w:b/>
          <w:color w:val="000000"/>
          <w:sz w:val="22"/>
          <w:szCs w:val="22"/>
          <w:lang w:val="lv-LV"/>
        </w:rPr>
      </w:pPr>
      <w:r w:rsidRPr="00243076">
        <w:rPr>
          <w:b/>
          <w:color w:val="000000"/>
          <w:sz w:val="22"/>
          <w:szCs w:val="22"/>
          <w:lang w:val="lv-LV"/>
        </w:rPr>
        <w:t>Pušu rekvizīti</w:t>
      </w:r>
      <w:r w:rsidR="00120C68" w:rsidRPr="00243076">
        <w:rPr>
          <w:b/>
          <w:color w:val="000000"/>
          <w:sz w:val="22"/>
          <w:szCs w:val="22"/>
          <w:lang w:val="lv-LV"/>
        </w:rPr>
        <w:t xml:space="preserve"> un paraksti</w:t>
      </w:r>
    </w:p>
    <w:p w:rsidR="00AA75AC" w:rsidRPr="00243076" w:rsidRDefault="00AA75AC" w:rsidP="00AA75AC">
      <w:pPr>
        <w:widowControl/>
        <w:autoSpaceDE/>
        <w:autoSpaceDN/>
        <w:adjustRightInd/>
        <w:ind w:left="284"/>
        <w:rPr>
          <w:b/>
          <w:color w:val="000000"/>
          <w:sz w:val="22"/>
          <w:szCs w:val="22"/>
          <w:lang w:val="lv-LV"/>
        </w:rPr>
      </w:pPr>
    </w:p>
    <w:tbl>
      <w:tblPr>
        <w:tblW w:w="9079" w:type="dxa"/>
        <w:tblInd w:w="419" w:type="dxa"/>
        <w:tblLayout w:type="fixed"/>
        <w:tblLook w:val="0000" w:firstRow="0" w:lastRow="0" w:firstColumn="0" w:lastColumn="0" w:noHBand="0" w:noVBand="0"/>
      </w:tblPr>
      <w:tblGrid>
        <w:gridCol w:w="4369"/>
        <w:gridCol w:w="4710"/>
      </w:tblGrid>
      <w:tr w:rsidR="00AA75AC" w:rsidRPr="00243076" w:rsidTr="0075408C">
        <w:tc>
          <w:tcPr>
            <w:tcW w:w="4369" w:type="dxa"/>
          </w:tcPr>
          <w:p w:rsidR="00120C68" w:rsidRPr="00243076" w:rsidRDefault="00A93259" w:rsidP="00FB30C0">
            <w:pPr>
              <w:tabs>
                <w:tab w:val="left" w:pos="-1134"/>
              </w:tabs>
              <w:jc w:val="both"/>
              <w:rPr>
                <w:color w:val="000000"/>
                <w:sz w:val="22"/>
                <w:szCs w:val="22"/>
                <w:lang w:val="lv-LV"/>
              </w:rPr>
            </w:pPr>
            <w:r w:rsidRPr="00243076">
              <w:rPr>
                <w:color w:val="000000"/>
                <w:sz w:val="22"/>
                <w:szCs w:val="22"/>
                <w:lang w:val="lv-LV"/>
              </w:rPr>
              <w:t>Pasūtītājs</w:t>
            </w:r>
            <w:r w:rsidR="00120C68" w:rsidRPr="00243076">
              <w:rPr>
                <w:color w:val="000000"/>
                <w:sz w:val="22"/>
                <w:szCs w:val="22"/>
                <w:lang w:val="lv-LV"/>
              </w:rPr>
              <w:t>:</w:t>
            </w:r>
          </w:p>
          <w:p w:rsidR="00AA75AC" w:rsidRPr="00243076" w:rsidRDefault="00120C68" w:rsidP="00FB30C0">
            <w:pPr>
              <w:tabs>
                <w:tab w:val="left" w:pos="-1134"/>
              </w:tabs>
              <w:jc w:val="both"/>
              <w:rPr>
                <w:b/>
                <w:color w:val="000000"/>
                <w:sz w:val="22"/>
                <w:szCs w:val="22"/>
                <w:lang w:val="lv-LV"/>
              </w:rPr>
            </w:pPr>
            <w:r w:rsidRPr="00243076">
              <w:rPr>
                <w:b/>
                <w:color w:val="000000"/>
                <w:sz w:val="22"/>
                <w:szCs w:val="22"/>
                <w:lang w:val="lv-LV"/>
              </w:rPr>
              <w:t>VSIA „</w:t>
            </w:r>
            <w:r w:rsidR="00AA75AC" w:rsidRPr="00243076">
              <w:rPr>
                <w:b/>
                <w:color w:val="000000"/>
                <w:sz w:val="22"/>
                <w:szCs w:val="22"/>
                <w:lang w:val="lv-LV"/>
              </w:rPr>
              <w:t>Latvijas Televīzija"</w:t>
            </w:r>
          </w:p>
          <w:p w:rsidR="00AA75AC" w:rsidRPr="00243076" w:rsidRDefault="00AA75AC" w:rsidP="00FB30C0">
            <w:pPr>
              <w:tabs>
                <w:tab w:val="left" w:pos="-1134"/>
              </w:tabs>
              <w:jc w:val="both"/>
              <w:rPr>
                <w:color w:val="000000"/>
                <w:sz w:val="22"/>
                <w:szCs w:val="22"/>
                <w:lang w:val="lv-LV"/>
              </w:rPr>
            </w:pPr>
            <w:r w:rsidRPr="00243076">
              <w:rPr>
                <w:color w:val="000000"/>
                <w:sz w:val="22"/>
                <w:szCs w:val="22"/>
                <w:lang w:val="lv-LV"/>
              </w:rPr>
              <w:t xml:space="preserve">Zaķusalas krastmalā </w:t>
            </w:r>
            <w:r w:rsidR="00A93259" w:rsidRPr="00243076">
              <w:rPr>
                <w:color w:val="000000"/>
                <w:sz w:val="22"/>
                <w:szCs w:val="22"/>
                <w:lang w:val="lv-LV"/>
              </w:rPr>
              <w:t>33, Rīgā, LV-1050</w:t>
            </w:r>
          </w:p>
          <w:p w:rsidR="00AA75AC" w:rsidRPr="00243076" w:rsidRDefault="00120C68" w:rsidP="00FB30C0">
            <w:pPr>
              <w:tabs>
                <w:tab w:val="left" w:pos="-1134"/>
              </w:tabs>
              <w:jc w:val="both"/>
              <w:rPr>
                <w:color w:val="000000"/>
                <w:sz w:val="22"/>
                <w:szCs w:val="22"/>
                <w:lang w:val="lv-LV"/>
              </w:rPr>
            </w:pPr>
            <w:r w:rsidRPr="00243076">
              <w:rPr>
                <w:color w:val="000000"/>
                <w:sz w:val="22"/>
                <w:szCs w:val="22"/>
                <w:lang w:val="lv-LV"/>
              </w:rPr>
              <w:t>Vienotais reģistrācijas Nr. </w:t>
            </w:r>
            <w:r w:rsidR="00AA75AC" w:rsidRPr="00243076">
              <w:rPr>
                <w:color w:val="000000"/>
                <w:sz w:val="22"/>
                <w:szCs w:val="22"/>
                <w:lang w:val="lv-LV"/>
              </w:rPr>
              <w:t>40003080597</w:t>
            </w:r>
          </w:p>
          <w:p w:rsidR="00AA75AC" w:rsidRPr="00243076" w:rsidRDefault="00AA75AC" w:rsidP="00FB30C0">
            <w:pPr>
              <w:tabs>
                <w:tab w:val="left" w:pos="-1134"/>
              </w:tabs>
              <w:jc w:val="both"/>
              <w:rPr>
                <w:color w:val="000000"/>
                <w:sz w:val="22"/>
                <w:szCs w:val="22"/>
                <w:lang w:val="lv-LV"/>
              </w:rPr>
            </w:pPr>
            <w:r w:rsidRPr="00243076">
              <w:rPr>
                <w:color w:val="000000"/>
                <w:sz w:val="22"/>
                <w:szCs w:val="22"/>
                <w:lang w:val="lv-LV"/>
              </w:rPr>
              <w:t>Norēķinu konts: LV54HABA0001408045529</w:t>
            </w:r>
          </w:p>
          <w:p w:rsidR="00AA75AC" w:rsidRPr="00243076" w:rsidRDefault="00A93259" w:rsidP="00FB30C0">
            <w:pPr>
              <w:tabs>
                <w:tab w:val="left" w:pos="-1134"/>
              </w:tabs>
              <w:jc w:val="both"/>
              <w:rPr>
                <w:color w:val="000000"/>
                <w:sz w:val="22"/>
                <w:szCs w:val="22"/>
                <w:lang w:val="lv-LV"/>
              </w:rPr>
            </w:pPr>
            <w:r w:rsidRPr="00243076">
              <w:rPr>
                <w:color w:val="000000"/>
                <w:sz w:val="22"/>
                <w:szCs w:val="22"/>
                <w:lang w:val="lv-LV"/>
              </w:rPr>
              <w:t>A</w:t>
            </w:r>
            <w:r w:rsidR="00AA75AC" w:rsidRPr="00243076">
              <w:rPr>
                <w:color w:val="000000"/>
                <w:sz w:val="22"/>
                <w:szCs w:val="22"/>
                <w:lang w:val="lv-LV"/>
              </w:rPr>
              <w:t>S “Swedbank”</w:t>
            </w:r>
          </w:p>
          <w:p w:rsidR="00AA75AC" w:rsidRPr="00243076" w:rsidRDefault="00AA75AC" w:rsidP="00FB30C0">
            <w:pPr>
              <w:tabs>
                <w:tab w:val="left" w:pos="-1134"/>
              </w:tabs>
              <w:jc w:val="both"/>
              <w:rPr>
                <w:color w:val="000000"/>
                <w:sz w:val="22"/>
                <w:szCs w:val="22"/>
                <w:lang w:val="lv-LV"/>
              </w:rPr>
            </w:pPr>
            <w:r w:rsidRPr="00243076">
              <w:rPr>
                <w:color w:val="000000"/>
                <w:sz w:val="22"/>
                <w:szCs w:val="22"/>
                <w:lang w:val="lv-LV"/>
              </w:rPr>
              <w:t>bankas kods: HABALV22</w:t>
            </w:r>
          </w:p>
          <w:p w:rsidR="0075408C" w:rsidRPr="00243076" w:rsidRDefault="0075408C" w:rsidP="00FB30C0">
            <w:pPr>
              <w:tabs>
                <w:tab w:val="left" w:pos="-1134"/>
              </w:tabs>
              <w:jc w:val="both"/>
              <w:rPr>
                <w:color w:val="000000"/>
                <w:sz w:val="22"/>
                <w:szCs w:val="22"/>
                <w:lang w:val="lv-LV"/>
              </w:rPr>
            </w:pPr>
          </w:p>
          <w:p w:rsidR="0075408C" w:rsidRPr="00243076" w:rsidRDefault="0075408C" w:rsidP="00FB30C0">
            <w:pPr>
              <w:tabs>
                <w:tab w:val="left" w:pos="-1134"/>
              </w:tabs>
              <w:jc w:val="both"/>
              <w:rPr>
                <w:color w:val="000000"/>
                <w:sz w:val="22"/>
                <w:szCs w:val="22"/>
                <w:lang w:val="lv-LV"/>
              </w:rPr>
            </w:pPr>
          </w:p>
          <w:p w:rsidR="00AA75AC" w:rsidRPr="00243076" w:rsidRDefault="00AA75AC" w:rsidP="00FB30C0">
            <w:pPr>
              <w:tabs>
                <w:tab w:val="left" w:pos="-1134"/>
              </w:tabs>
              <w:jc w:val="both"/>
              <w:rPr>
                <w:color w:val="000000"/>
                <w:sz w:val="22"/>
                <w:szCs w:val="22"/>
                <w:lang w:val="lv-LV"/>
              </w:rPr>
            </w:pPr>
            <w:r w:rsidRPr="00243076">
              <w:rPr>
                <w:color w:val="000000"/>
                <w:sz w:val="22"/>
                <w:szCs w:val="22"/>
                <w:lang w:val="lv-LV"/>
              </w:rPr>
              <w:t>__</w:t>
            </w:r>
            <w:r w:rsidR="0075408C" w:rsidRPr="00243076">
              <w:rPr>
                <w:color w:val="000000"/>
                <w:sz w:val="22"/>
                <w:szCs w:val="22"/>
                <w:lang w:val="lv-LV"/>
              </w:rPr>
              <w:t>____________________________</w:t>
            </w:r>
          </w:p>
          <w:p w:rsidR="00A93259" w:rsidRPr="00243076" w:rsidRDefault="00C056AE" w:rsidP="00A93259">
            <w:pPr>
              <w:pStyle w:val="Normal1"/>
              <w:shd w:val="clear" w:color="auto" w:fill="FFFFFF"/>
              <w:jc w:val="both"/>
              <w:rPr>
                <w:color w:val="000000"/>
                <w:sz w:val="22"/>
                <w:szCs w:val="22"/>
                <w:lang w:val="lv-LV"/>
              </w:rPr>
            </w:pPr>
            <w:r w:rsidRPr="00243076">
              <w:rPr>
                <w:color w:val="000000"/>
                <w:sz w:val="22"/>
                <w:szCs w:val="22"/>
                <w:lang w:val="lv-LV"/>
              </w:rPr>
              <w:t>Ivars Priede</w:t>
            </w:r>
          </w:p>
          <w:p w:rsidR="00AA75AC" w:rsidRPr="00243076" w:rsidRDefault="00C056AE" w:rsidP="00A93259">
            <w:pPr>
              <w:tabs>
                <w:tab w:val="left" w:pos="-1134"/>
              </w:tabs>
              <w:jc w:val="both"/>
              <w:rPr>
                <w:b/>
                <w:color w:val="000000"/>
                <w:sz w:val="22"/>
                <w:szCs w:val="22"/>
                <w:lang w:val="lv-LV"/>
              </w:rPr>
            </w:pPr>
            <w:r w:rsidRPr="00243076">
              <w:rPr>
                <w:color w:val="000000"/>
                <w:sz w:val="22"/>
                <w:szCs w:val="22"/>
                <w:lang w:val="lv-LV"/>
              </w:rPr>
              <w:t>Valdes loceklis</w:t>
            </w:r>
            <w:r w:rsidR="00A93259" w:rsidRPr="00243076">
              <w:rPr>
                <w:color w:val="000000"/>
                <w:sz w:val="22"/>
                <w:szCs w:val="22"/>
                <w:lang w:val="lv-LV"/>
              </w:rPr>
              <w:t xml:space="preserve">, </w:t>
            </w:r>
            <w:proofErr w:type="spellStart"/>
            <w:r w:rsidR="00A93259" w:rsidRPr="00243076">
              <w:rPr>
                <w:color w:val="000000"/>
                <w:sz w:val="22"/>
                <w:szCs w:val="22"/>
                <w:lang w:val="lv-LV"/>
              </w:rPr>
              <w:t>p.p</w:t>
            </w:r>
            <w:proofErr w:type="spellEnd"/>
          </w:p>
        </w:tc>
        <w:tc>
          <w:tcPr>
            <w:tcW w:w="4710" w:type="dxa"/>
          </w:tcPr>
          <w:p w:rsidR="00120C68" w:rsidRPr="00243076" w:rsidRDefault="00A93259" w:rsidP="00FB30C0">
            <w:pPr>
              <w:tabs>
                <w:tab w:val="left" w:pos="-1134"/>
              </w:tabs>
              <w:jc w:val="both"/>
              <w:rPr>
                <w:bCs/>
                <w:color w:val="000000"/>
                <w:sz w:val="22"/>
                <w:szCs w:val="22"/>
                <w:lang w:val="lv-LV"/>
              </w:rPr>
            </w:pPr>
            <w:r w:rsidRPr="00243076">
              <w:rPr>
                <w:bCs/>
                <w:color w:val="000000"/>
                <w:sz w:val="22"/>
                <w:szCs w:val="22"/>
                <w:lang w:val="lv-LV"/>
              </w:rPr>
              <w:t>Izpildītājs</w:t>
            </w:r>
            <w:r w:rsidR="00120C68" w:rsidRPr="00243076">
              <w:rPr>
                <w:bCs/>
                <w:color w:val="000000"/>
                <w:sz w:val="22"/>
                <w:szCs w:val="22"/>
                <w:lang w:val="lv-LV"/>
              </w:rPr>
              <w:t>:</w:t>
            </w:r>
          </w:p>
          <w:p w:rsidR="0075408C" w:rsidRPr="00243076" w:rsidRDefault="0075408C" w:rsidP="0075408C">
            <w:pPr>
              <w:tabs>
                <w:tab w:val="left" w:pos="-1134"/>
              </w:tabs>
              <w:jc w:val="both"/>
              <w:rPr>
                <w:b/>
                <w:color w:val="000000"/>
                <w:sz w:val="22"/>
                <w:szCs w:val="22"/>
                <w:lang w:val="lv-LV"/>
              </w:rPr>
            </w:pPr>
            <w:r w:rsidRPr="00243076">
              <w:rPr>
                <w:b/>
                <w:color w:val="000000"/>
                <w:sz w:val="22"/>
                <w:szCs w:val="22"/>
                <w:lang w:val="lv-LV"/>
              </w:rPr>
              <w:t xml:space="preserve">SIA “Tilts </w:t>
            </w:r>
            <w:proofErr w:type="spellStart"/>
            <w:r w:rsidRPr="00243076">
              <w:rPr>
                <w:b/>
                <w:color w:val="000000"/>
                <w:sz w:val="22"/>
                <w:szCs w:val="22"/>
                <w:lang w:val="lv-LV"/>
              </w:rPr>
              <w:t>Integration</w:t>
            </w:r>
            <w:proofErr w:type="spellEnd"/>
            <w:r w:rsidRPr="00243076">
              <w:rPr>
                <w:b/>
                <w:color w:val="000000"/>
                <w:sz w:val="22"/>
                <w:szCs w:val="22"/>
                <w:lang w:val="lv-LV"/>
              </w:rPr>
              <w:t>”</w:t>
            </w:r>
          </w:p>
          <w:p w:rsidR="0075408C" w:rsidRPr="00243076" w:rsidRDefault="0075408C" w:rsidP="0075408C">
            <w:pPr>
              <w:tabs>
                <w:tab w:val="left" w:pos="-1134"/>
              </w:tabs>
              <w:jc w:val="both"/>
              <w:rPr>
                <w:bCs/>
                <w:color w:val="000000"/>
                <w:sz w:val="22"/>
                <w:szCs w:val="22"/>
                <w:lang w:val="lv-LV"/>
              </w:rPr>
            </w:pPr>
            <w:r w:rsidRPr="00243076">
              <w:rPr>
                <w:bCs/>
                <w:color w:val="000000"/>
                <w:sz w:val="22"/>
                <w:szCs w:val="22"/>
                <w:lang w:val="lv-LV"/>
              </w:rPr>
              <w:t>Vienotais reģistrācijas Nr. 40003534395</w:t>
            </w:r>
          </w:p>
          <w:p w:rsidR="0075408C" w:rsidRPr="00243076" w:rsidRDefault="0075408C" w:rsidP="0075408C">
            <w:pPr>
              <w:tabs>
                <w:tab w:val="left" w:pos="-1134"/>
              </w:tabs>
              <w:jc w:val="both"/>
              <w:rPr>
                <w:bCs/>
                <w:color w:val="000000"/>
                <w:sz w:val="22"/>
                <w:szCs w:val="22"/>
                <w:lang w:val="lv-LV"/>
              </w:rPr>
            </w:pPr>
            <w:r w:rsidRPr="00243076">
              <w:rPr>
                <w:bCs/>
                <w:color w:val="000000"/>
                <w:sz w:val="22"/>
                <w:szCs w:val="22"/>
                <w:lang w:val="lv-LV"/>
              </w:rPr>
              <w:t>Lāčplēša ielā 36-8, Rīgā, LV – 1011</w:t>
            </w:r>
          </w:p>
          <w:p w:rsidR="0075408C" w:rsidRPr="00243076" w:rsidRDefault="0075408C" w:rsidP="0075408C">
            <w:pPr>
              <w:tabs>
                <w:tab w:val="left" w:pos="-1134"/>
              </w:tabs>
              <w:jc w:val="both"/>
              <w:rPr>
                <w:bCs/>
                <w:color w:val="000000"/>
                <w:sz w:val="22"/>
                <w:szCs w:val="22"/>
                <w:lang w:val="lv-LV"/>
              </w:rPr>
            </w:pPr>
            <w:r w:rsidRPr="00243076">
              <w:rPr>
                <w:bCs/>
                <w:color w:val="000000"/>
                <w:sz w:val="22"/>
                <w:szCs w:val="22"/>
                <w:lang w:val="lv-LV"/>
              </w:rPr>
              <w:t>Norēķinu konts: LV14HABA0551000473610</w:t>
            </w:r>
          </w:p>
          <w:p w:rsidR="0075408C" w:rsidRPr="00243076" w:rsidRDefault="0075408C" w:rsidP="0075408C">
            <w:pPr>
              <w:tabs>
                <w:tab w:val="left" w:pos="-1134"/>
              </w:tabs>
              <w:jc w:val="both"/>
              <w:rPr>
                <w:color w:val="000000"/>
                <w:sz w:val="22"/>
                <w:szCs w:val="22"/>
                <w:lang w:val="lv-LV"/>
              </w:rPr>
            </w:pPr>
            <w:r w:rsidRPr="00243076">
              <w:rPr>
                <w:color w:val="000000"/>
                <w:sz w:val="22"/>
                <w:szCs w:val="22"/>
                <w:lang w:val="lv-LV"/>
              </w:rPr>
              <w:t>A/S “Swedbank”</w:t>
            </w:r>
          </w:p>
          <w:p w:rsidR="0075408C" w:rsidRPr="00243076" w:rsidRDefault="0075408C" w:rsidP="0075408C">
            <w:pPr>
              <w:tabs>
                <w:tab w:val="left" w:pos="-1134"/>
              </w:tabs>
              <w:jc w:val="both"/>
              <w:rPr>
                <w:color w:val="000000"/>
                <w:sz w:val="22"/>
                <w:szCs w:val="22"/>
                <w:lang w:val="lv-LV"/>
              </w:rPr>
            </w:pPr>
            <w:r w:rsidRPr="00243076">
              <w:rPr>
                <w:color w:val="000000"/>
                <w:sz w:val="22"/>
                <w:szCs w:val="22"/>
                <w:lang w:val="lv-LV"/>
              </w:rPr>
              <w:t>bankas kods: HABALV22</w:t>
            </w:r>
          </w:p>
          <w:p w:rsidR="0075408C" w:rsidRPr="00243076" w:rsidRDefault="0075408C" w:rsidP="0075408C">
            <w:pPr>
              <w:tabs>
                <w:tab w:val="left" w:pos="-1134"/>
              </w:tabs>
              <w:jc w:val="both"/>
              <w:rPr>
                <w:bCs/>
                <w:color w:val="000000"/>
                <w:sz w:val="22"/>
                <w:szCs w:val="22"/>
                <w:lang w:val="lv-LV"/>
              </w:rPr>
            </w:pPr>
          </w:p>
          <w:p w:rsidR="0075408C" w:rsidRPr="00243076" w:rsidRDefault="0075408C" w:rsidP="0075408C">
            <w:pPr>
              <w:tabs>
                <w:tab w:val="left" w:pos="-1134"/>
              </w:tabs>
              <w:jc w:val="both"/>
              <w:rPr>
                <w:color w:val="000000"/>
                <w:sz w:val="22"/>
                <w:szCs w:val="22"/>
                <w:lang w:val="lv-LV"/>
              </w:rPr>
            </w:pPr>
          </w:p>
          <w:p w:rsidR="0075408C" w:rsidRPr="00243076" w:rsidRDefault="0075408C" w:rsidP="0075408C">
            <w:pPr>
              <w:tabs>
                <w:tab w:val="left" w:pos="-1134"/>
              </w:tabs>
              <w:jc w:val="both"/>
              <w:rPr>
                <w:bCs/>
                <w:color w:val="000000"/>
                <w:sz w:val="22"/>
                <w:szCs w:val="22"/>
                <w:lang w:val="lv-LV"/>
              </w:rPr>
            </w:pPr>
            <w:r w:rsidRPr="00243076">
              <w:rPr>
                <w:color w:val="000000"/>
                <w:sz w:val="22"/>
                <w:szCs w:val="22"/>
                <w:lang w:val="lv-LV"/>
              </w:rPr>
              <w:t>______________________________</w:t>
            </w:r>
          </w:p>
          <w:p w:rsidR="0075408C" w:rsidRPr="00243076" w:rsidRDefault="0075408C" w:rsidP="0075408C">
            <w:pPr>
              <w:tabs>
                <w:tab w:val="left" w:pos="-1134"/>
              </w:tabs>
              <w:jc w:val="both"/>
              <w:rPr>
                <w:bCs/>
                <w:color w:val="000000"/>
                <w:sz w:val="22"/>
                <w:szCs w:val="22"/>
                <w:lang w:val="lv-LV"/>
              </w:rPr>
            </w:pPr>
            <w:proofErr w:type="spellStart"/>
            <w:r w:rsidRPr="00243076">
              <w:rPr>
                <w:bCs/>
                <w:color w:val="000000"/>
                <w:sz w:val="22"/>
                <w:szCs w:val="22"/>
                <w:lang w:val="lv-LV"/>
              </w:rPr>
              <w:t>Dmitry</w:t>
            </w:r>
            <w:proofErr w:type="spellEnd"/>
            <w:r w:rsidRPr="00243076">
              <w:rPr>
                <w:bCs/>
                <w:color w:val="000000"/>
                <w:sz w:val="22"/>
                <w:szCs w:val="22"/>
                <w:lang w:val="lv-LV"/>
              </w:rPr>
              <w:t xml:space="preserve"> </w:t>
            </w:r>
            <w:proofErr w:type="spellStart"/>
            <w:r w:rsidRPr="00243076">
              <w:rPr>
                <w:bCs/>
                <w:color w:val="000000"/>
                <w:sz w:val="22"/>
                <w:szCs w:val="22"/>
                <w:lang w:val="lv-LV"/>
              </w:rPr>
              <w:t>Gerasimenko</w:t>
            </w:r>
            <w:proofErr w:type="spellEnd"/>
          </w:p>
          <w:p w:rsidR="0075408C" w:rsidRPr="00243076" w:rsidRDefault="0075408C" w:rsidP="0075408C">
            <w:pPr>
              <w:tabs>
                <w:tab w:val="left" w:pos="-1134"/>
              </w:tabs>
              <w:jc w:val="both"/>
              <w:rPr>
                <w:color w:val="000000"/>
                <w:sz w:val="22"/>
                <w:szCs w:val="22"/>
                <w:lang w:val="lv-LV"/>
              </w:rPr>
            </w:pPr>
            <w:r w:rsidRPr="00243076">
              <w:rPr>
                <w:bCs/>
                <w:color w:val="000000"/>
                <w:sz w:val="22"/>
                <w:szCs w:val="22"/>
                <w:lang w:val="lv-LV"/>
              </w:rPr>
              <w:t>Valdes loceklis</w:t>
            </w:r>
          </w:p>
          <w:p w:rsidR="00AA75AC" w:rsidRPr="00243076" w:rsidRDefault="00AA75AC" w:rsidP="00FB30C0">
            <w:pPr>
              <w:tabs>
                <w:tab w:val="left" w:pos="-1134"/>
              </w:tabs>
              <w:jc w:val="both"/>
              <w:rPr>
                <w:color w:val="000000"/>
                <w:sz w:val="22"/>
                <w:szCs w:val="22"/>
                <w:lang w:val="lv-LV"/>
              </w:rPr>
            </w:pPr>
          </w:p>
          <w:p w:rsidR="00AA75AC" w:rsidRPr="00243076" w:rsidRDefault="00AA75AC" w:rsidP="00FB30C0">
            <w:pPr>
              <w:tabs>
                <w:tab w:val="left" w:pos="-1134"/>
              </w:tabs>
              <w:jc w:val="both"/>
              <w:rPr>
                <w:bCs/>
                <w:color w:val="000000"/>
                <w:sz w:val="22"/>
                <w:szCs w:val="22"/>
                <w:lang w:val="lv-LV"/>
              </w:rPr>
            </w:pPr>
          </w:p>
          <w:p w:rsidR="00AA75AC" w:rsidRPr="00243076" w:rsidRDefault="00AA75AC" w:rsidP="0075408C">
            <w:pPr>
              <w:tabs>
                <w:tab w:val="left" w:pos="-1134"/>
              </w:tabs>
              <w:jc w:val="both"/>
              <w:rPr>
                <w:bCs/>
                <w:color w:val="000000"/>
                <w:sz w:val="22"/>
                <w:szCs w:val="22"/>
                <w:lang w:val="lv-LV"/>
              </w:rPr>
            </w:pPr>
          </w:p>
        </w:tc>
      </w:tr>
    </w:tbl>
    <w:p w:rsidR="004A3ECD" w:rsidRPr="00243076" w:rsidRDefault="004A3ECD" w:rsidP="004A3ECD">
      <w:pPr>
        <w:shd w:val="clear" w:color="auto" w:fill="FFFFFF"/>
        <w:jc w:val="both"/>
        <w:rPr>
          <w:b/>
          <w:color w:val="000000"/>
          <w:sz w:val="16"/>
          <w:szCs w:val="16"/>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75408C" w:rsidRPr="00243076" w:rsidRDefault="0075408C" w:rsidP="00A93259">
      <w:pPr>
        <w:pStyle w:val="Normal1"/>
        <w:shd w:val="clear" w:color="auto" w:fill="FFFFFF"/>
        <w:tabs>
          <w:tab w:val="left" w:pos="7371"/>
        </w:tabs>
        <w:ind w:left="283"/>
        <w:jc w:val="right"/>
        <w:rPr>
          <w:bCs/>
          <w:color w:val="000000"/>
          <w:sz w:val="22"/>
          <w:szCs w:val="22"/>
          <w:lang w:val="lv-LV"/>
        </w:rPr>
      </w:pPr>
    </w:p>
    <w:p w:rsidR="00D61B4C" w:rsidRPr="00243076" w:rsidRDefault="00D61B4C" w:rsidP="00A93259">
      <w:pPr>
        <w:pStyle w:val="Normal1"/>
        <w:shd w:val="clear" w:color="auto" w:fill="FFFFFF"/>
        <w:tabs>
          <w:tab w:val="left" w:pos="7371"/>
        </w:tabs>
        <w:ind w:left="283"/>
        <w:jc w:val="right"/>
        <w:rPr>
          <w:bCs/>
          <w:color w:val="000000"/>
          <w:sz w:val="18"/>
          <w:szCs w:val="22"/>
          <w:lang w:val="lv-LV"/>
        </w:rPr>
      </w:pPr>
    </w:p>
    <w:p w:rsidR="00D61B4C" w:rsidRPr="00243076" w:rsidRDefault="00D61B4C" w:rsidP="00A93259">
      <w:pPr>
        <w:pStyle w:val="Normal1"/>
        <w:shd w:val="clear" w:color="auto" w:fill="FFFFFF"/>
        <w:tabs>
          <w:tab w:val="left" w:pos="7371"/>
        </w:tabs>
        <w:ind w:left="283"/>
        <w:jc w:val="right"/>
        <w:rPr>
          <w:bCs/>
          <w:color w:val="000000"/>
          <w:sz w:val="18"/>
          <w:szCs w:val="22"/>
          <w:lang w:val="lv-LV"/>
        </w:rPr>
      </w:pPr>
      <w:bookmarkStart w:id="0" w:name="_GoBack"/>
      <w:bookmarkEnd w:id="0"/>
    </w:p>
    <w:sectPr w:rsidR="00D61B4C" w:rsidRPr="00243076" w:rsidSect="00D61B4C">
      <w:footerReference w:type="even" r:id="rId10"/>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47" w:rsidRDefault="00961947">
      <w:r>
        <w:separator/>
      </w:r>
    </w:p>
  </w:endnote>
  <w:endnote w:type="continuationSeparator" w:id="0">
    <w:p w:rsidR="00961947" w:rsidRDefault="009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2FF" w:usb1="0000F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71" w:rsidRDefault="005C3971"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971" w:rsidRDefault="005C3971"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71" w:rsidRPr="00FC2D14" w:rsidRDefault="005C3971" w:rsidP="00826D3C">
    <w:pPr>
      <w:pStyle w:val="Footer"/>
      <w:jc w:val="right"/>
      <w:rPr>
        <w:sz w:val="14"/>
        <w:szCs w:val="18"/>
      </w:rPr>
    </w:pPr>
    <w:r w:rsidRPr="00FC2D14">
      <w:rPr>
        <w:sz w:val="14"/>
        <w:szCs w:val="18"/>
        <w:lang w:val="lv-LV"/>
      </w:rPr>
      <w:t>Lapa</w:t>
    </w:r>
    <w:r w:rsidRPr="00FC2D14">
      <w:rPr>
        <w:sz w:val="14"/>
        <w:szCs w:val="18"/>
      </w:rPr>
      <w:t xml:space="preserve"> </w:t>
    </w:r>
    <w:r w:rsidRPr="00FC2D14">
      <w:rPr>
        <w:b/>
        <w:sz w:val="14"/>
        <w:szCs w:val="18"/>
      </w:rPr>
      <w:fldChar w:fldCharType="begin"/>
    </w:r>
    <w:r w:rsidRPr="00FC2D14">
      <w:rPr>
        <w:b/>
        <w:sz w:val="14"/>
        <w:szCs w:val="18"/>
      </w:rPr>
      <w:instrText xml:space="preserve"> PAGE </w:instrText>
    </w:r>
    <w:r w:rsidRPr="00FC2D14">
      <w:rPr>
        <w:b/>
        <w:sz w:val="14"/>
        <w:szCs w:val="18"/>
      </w:rPr>
      <w:fldChar w:fldCharType="separate"/>
    </w:r>
    <w:r w:rsidR="005B4887">
      <w:rPr>
        <w:b/>
        <w:noProof/>
        <w:sz w:val="14"/>
        <w:szCs w:val="18"/>
      </w:rPr>
      <w:t>2</w:t>
    </w:r>
    <w:r w:rsidRPr="00FC2D14">
      <w:rPr>
        <w:b/>
        <w:sz w:val="14"/>
        <w:szCs w:val="18"/>
      </w:rPr>
      <w:fldChar w:fldCharType="end"/>
    </w:r>
    <w:r w:rsidRPr="00FC2D14">
      <w:rPr>
        <w:sz w:val="14"/>
        <w:szCs w:val="18"/>
      </w:rPr>
      <w:t xml:space="preserve"> </w:t>
    </w:r>
    <w:r w:rsidRPr="00FC2D14">
      <w:rPr>
        <w:sz w:val="14"/>
        <w:szCs w:val="18"/>
        <w:lang w:val="lv-LV"/>
      </w:rPr>
      <w:t>no</w:t>
    </w:r>
    <w:r w:rsidRPr="00FC2D14">
      <w:rPr>
        <w:sz w:val="14"/>
        <w:szCs w:val="18"/>
      </w:rPr>
      <w:t xml:space="preserve"> </w:t>
    </w:r>
    <w:r w:rsidRPr="00FC2D14">
      <w:rPr>
        <w:b/>
        <w:sz w:val="14"/>
        <w:szCs w:val="18"/>
      </w:rPr>
      <w:fldChar w:fldCharType="begin"/>
    </w:r>
    <w:r w:rsidRPr="00FC2D14">
      <w:rPr>
        <w:b/>
        <w:sz w:val="14"/>
        <w:szCs w:val="18"/>
      </w:rPr>
      <w:instrText xml:space="preserve"> NUMPAGES  </w:instrText>
    </w:r>
    <w:r w:rsidRPr="00FC2D14">
      <w:rPr>
        <w:b/>
        <w:sz w:val="14"/>
        <w:szCs w:val="18"/>
      </w:rPr>
      <w:fldChar w:fldCharType="separate"/>
    </w:r>
    <w:r w:rsidR="005B4887">
      <w:rPr>
        <w:b/>
        <w:noProof/>
        <w:sz w:val="14"/>
        <w:szCs w:val="18"/>
      </w:rPr>
      <w:t>3</w:t>
    </w:r>
    <w:r w:rsidRPr="00FC2D14">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47" w:rsidRDefault="00961947">
      <w:r>
        <w:separator/>
      </w:r>
    </w:p>
  </w:footnote>
  <w:footnote w:type="continuationSeparator" w:id="0">
    <w:p w:rsidR="00961947" w:rsidRDefault="0096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0000005"/>
    <w:multiLevelType w:val="multilevel"/>
    <w:tmpl w:val="00000005"/>
    <w:lvl w:ilvl="0">
      <w:start w:val="1"/>
      <w:numFmt w:val="decimal"/>
      <w:lvlText w:val=" %1."/>
      <w:lvlJc w:val="left"/>
      <w:pPr>
        <w:tabs>
          <w:tab w:val="num" w:pos="720"/>
        </w:tabs>
        <w:ind w:left="720" w:hanging="360"/>
      </w:pPr>
      <w:rPr>
        <w:color w:val="000000"/>
        <w:lang w:val="lv-LV"/>
      </w:rPr>
    </w:lvl>
    <w:lvl w:ilvl="1">
      <w:start w:val="1"/>
      <w:numFmt w:val="decimal"/>
      <w:lvlText w:val=" %1.%2."/>
      <w:lvlJc w:val="left"/>
      <w:pPr>
        <w:tabs>
          <w:tab w:val="num" w:pos="72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97364B3"/>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3"/>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53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4B"/>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311"/>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6"/>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8EE"/>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A29"/>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37F9B"/>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4887"/>
    <w:rsid w:val="005B516B"/>
    <w:rsid w:val="005B51FB"/>
    <w:rsid w:val="005B577E"/>
    <w:rsid w:val="005B5D01"/>
    <w:rsid w:val="005B60F1"/>
    <w:rsid w:val="005B6656"/>
    <w:rsid w:val="005B6EC2"/>
    <w:rsid w:val="005C104D"/>
    <w:rsid w:val="005C1F88"/>
    <w:rsid w:val="005C2858"/>
    <w:rsid w:val="005C2960"/>
    <w:rsid w:val="005C2C26"/>
    <w:rsid w:val="005C2FC1"/>
    <w:rsid w:val="005C397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016"/>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23F7"/>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08C"/>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0391"/>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3BE8"/>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1947"/>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6FCC"/>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C9F"/>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1B4C"/>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4C9"/>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2D14"/>
    <w:rsid w:val="00FC350D"/>
    <w:rsid w:val="00FC43C4"/>
    <w:rsid w:val="00FC4512"/>
    <w:rsid w:val="00FC46D6"/>
    <w:rsid w:val="00FC49BA"/>
    <w:rsid w:val="00FC4BCE"/>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C6E7-C6BD-4F30-9294-A71BE1BD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7361</Words>
  <Characters>4196</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11534</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Iveta Vāgnere</cp:lastModifiedBy>
  <cp:revision>4</cp:revision>
  <cp:lastPrinted>2016-06-17T08:26:00Z</cp:lastPrinted>
  <dcterms:created xsi:type="dcterms:W3CDTF">2017-07-13T11:10:00Z</dcterms:created>
  <dcterms:modified xsi:type="dcterms:W3CDTF">2017-07-13T11:14:00Z</dcterms:modified>
</cp:coreProperties>
</file>