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3E0701" w:rsidRDefault="00BB0FDE" w:rsidP="00861C94">
      <w:pPr>
        <w:jc w:val="center"/>
        <w:rPr>
          <w:b/>
          <w:bCs/>
          <w:color w:val="000000"/>
          <w:sz w:val="22"/>
          <w:szCs w:val="22"/>
          <w:lang w:val="lv-LV"/>
        </w:rPr>
      </w:pPr>
      <w:r w:rsidRPr="003E0701">
        <w:rPr>
          <w:b/>
          <w:bCs/>
          <w:color w:val="000000"/>
          <w:sz w:val="22"/>
          <w:szCs w:val="22"/>
          <w:lang w:val="lv-LV"/>
        </w:rPr>
        <w:t>VSIA “</w:t>
      </w:r>
      <w:r w:rsidR="003E3C93" w:rsidRPr="003E0701">
        <w:rPr>
          <w:b/>
          <w:bCs/>
          <w:color w:val="000000"/>
          <w:sz w:val="22"/>
          <w:szCs w:val="22"/>
          <w:lang w:val="lv-LV"/>
        </w:rPr>
        <w:t>Latvijas Televīzija”</w:t>
      </w:r>
    </w:p>
    <w:p w:rsidR="00BF0462" w:rsidRPr="003E0701" w:rsidRDefault="00C61210" w:rsidP="00861C94">
      <w:pPr>
        <w:jc w:val="center"/>
        <w:rPr>
          <w:sz w:val="22"/>
          <w:szCs w:val="22"/>
          <w:lang w:val="lv-LV"/>
        </w:rPr>
      </w:pPr>
      <w:r w:rsidRPr="003E0701">
        <w:rPr>
          <w:sz w:val="22"/>
          <w:szCs w:val="22"/>
          <w:lang w:val="lv-LV"/>
        </w:rPr>
        <w:t>Atklātā konkursa</w:t>
      </w:r>
      <w:r w:rsidR="00BF0462" w:rsidRPr="003E0701">
        <w:rPr>
          <w:sz w:val="22"/>
          <w:szCs w:val="22"/>
          <w:lang w:val="lv-LV"/>
        </w:rPr>
        <w:t xml:space="preserve"> </w:t>
      </w:r>
    </w:p>
    <w:p w:rsidR="003E3C93" w:rsidRPr="003E0701" w:rsidRDefault="003E3C93" w:rsidP="00861C94">
      <w:pPr>
        <w:jc w:val="center"/>
        <w:rPr>
          <w:b/>
          <w:bCs/>
          <w:color w:val="000000"/>
          <w:sz w:val="22"/>
          <w:szCs w:val="22"/>
          <w:lang w:val="lv-LV"/>
        </w:rPr>
      </w:pPr>
      <w:r w:rsidRPr="003E0701">
        <w:rPr>
          <w:b/>
          <w:bCs/>
          <w:color w:val="000000"/>
          <w:sz w:val="22"/>
          <w:szCs w:val="22"/>
          <w:lang w:val="lv-LV"/>
        </w:rPr>
        <w:t>Z I Ņ O J U M S</w:t>
      </w:r>
    </w:p>
    <w:p w:rsidR="00085F44" w:rsidRPr="003E0701" w:rsidRDefault="00C61210" w:rsidP="00861C94">
      <w:pPr>
        <w:jc w:val="center"/>
        <w:rPr>
          <w:b/>
          <w:color w:val="000000"/>
          <w:sz w:val="22"/>
          <w:szCs w:val="22"/>
          <w:lang w:val="lv-LV"/>
        </w:rPr>
      </w:pPr>
      <w:r w:rsidRPr="003E0701">
        <w:rPr>
          <w:b/>
          <w:color w:val="000000"/>
          <w:sz w:val="22"/>
          <w:szCs w:val="22"/>
          <w:lang w:val="lv-LV"/>
        </w:rPr>
        <w:t xml:space="preserve">Par </w:t>
      </w:r>
      <w:r w:rsidR="00663459">
        <w:rPr>
          <w:b/>
          <w:color w:val="000000"/>
          <w:sz w:val="22"/>
          <w:szCs w:val="22"/>
          <w:lang w:val="lv-LV"/>
        </w:rPr>
        <w:t>mobilo sakaru pakalpojumiem</w:t>
      </w:r>
    </w:p>
    <w:p w:rsidR="003E3C93" w:rsidRPr="003E0701" w:rsidRDefault="00663459" w:rsidP="00861C94">
      <w:pPr>
        <w:jc w:val="center"/>
        <w:rPr>
          <w:color w:val="000000"/>
          <w:sz w:val="22"/>
          <w:szCs w:val="22"/>
          <w:lang w:val="lv-LV"/>
        </w:rPr>
      </w:pPr>
      <w:r>
        <w:rPr>
          <w:color w:val="000000"/>
          <w:sz w:val="22"/>
          <w:szCs w:val="22"/>
          <w:lang w:val="lv-LV"/>
        </w:rPr>
        <w:t>ID Nr. LTV/2017-43</w:t>
      </w:r>
    </w:p>
    <w:p w:rsidR="003439CE" w:rsidRPr="003E0701"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3E0701" w:rsidTr="00AD3A48">
        <w:tc>
          <w:tcPr>
            <w:tcW w:w="2852" w:type="dxa"/>
          </w:tcPr>
          <w:p w:rsidR="00B65562" w:rsidRPr="003E0701" w:rsidRDefault="00B65562" w:rsidP="00861C94">
            <w:pPr>
              <w:jc w:val="both"/>
              <w:rPr>
                <w:color w:val="000000"/>
                <w:sz w:val="22"/>
                <w:szCs w:val="22"/>
                <w:lang w:val="lv-LV"/>
              </w:rPr>
            </w:pPr>
            <w:r w:rsidRPr="003E0701">
              <w:rPr>
                <w:color w:val="000000"/>
                <w:sz w:val="22"/>
                <w:szCs w:val="22"/>
                <w:lang w:val="lv-LV"/>
              </w:rPr>
              <w:t>Rīgā</w:t>
            </w:r>
            <w:r w:rsidR="00583F07" w:rsidRPr="003E0701">
              <w:rPr>
                <w:color w:val="000000"/>
                <w:sz w:val="22"/>
                <w:szCs w:val="22"/>
                <w:lang w:val="lv-LV"/>
              </w:rPr>
              <w:t>,</w:t>
            </w:r>
          </w:p>
        </w:tc>
        <w:tc>
          <w:tcPr>
            <w:tcW w:w="2393" w:type="dxa"/>
          </w:tcPr>
          <w:p w:rsidR="00B65562" w:rsidRPr="003E0701" w:rsidRDefault="00B65562" w:rsidP="00861C94">
            <w:pPr>
              <w:jc w:val="both"/>
              <w:rPr>
                <w:color w:val="000000"/>
                <w:sz w:val="22"/>
                <w:szCs w:val="22"/>
                <w:lang w:val="lv-LV"/>
              </w:rPr>
            </w:pPr>
          </w:p>
        </w:tc>
        <w:tc>
          <w:tcPr>
            <w:tcW w:w="4394" w:type="dxa"/>
          </w:tcPr>
          <w:p w:rsidR="00B65562" w:rsidRPr="003E0701" w:rsidRDefault="00217AFD" w:rsidP="00861C94">
            <w:pPr>
              <w:jc w:val="right"/>
              <w:rPr>
                <w:color w:val="000000"/>
                <w:sz w:val="22"/>
                <w:szCs w:val="22"/>
                <w:lang w:val="lv-LV"/>
              </w:rPr>
            </w:pPr>
            <w:r w:rsidRPr="003E0701">
              <w:rPr>
                <w:color w:val="000000"/>
                <w:sz w:val="22"/>
                <w:szCs w:val="22"/>
                <w:lang w:val="lv-LV"/>
              </w:rPr>
              <w:t xml:space="preserve">  </w:t>
            </w:r>
            <w:r w:rsidR="00DF1802" w:rsidRPr="003E0701">
              <w:rPr>
                <w:color w:val="000000"/>
                <w:sz w:val="22"/>
                <w:szCs w:val="22"/>
                <w:lang w:val="lv-LV"/>
              </w:rPr>
              <w:t xml:space="preserve">  </w:t>
            </w:r>
            <w:r w:rsidR="00DD7438" w:rsidRPr="003E0701">
              <w:rPr>
                <w:color w:val="000000"/>
                <w:sz w:val="22"/>
                <w:szCs w:val="22"/>
                <w:lang w:val="lv-LV"/>
              </w:rPr>
              <w:t xml:space="preserve">  </w:t>
            </w:r>
            <w:r w:rsidR="007F2D2D" w:rsidRPr="003E0701">
              <w:rPr>
                <w:color w:val="000000"/>
                <w:sz w:val="22"/>
                <w:szCs w:val="22"/>
                <w:lang w:val="lv-LV"/>
              </w:rPr>
              <w:t xml:space="preserve"> </w:t>
            </w:r>
            <w:r w:rsidR="001F2627" w:rsidRPr="003E0701">
              <w:rPr>
                <w:color w:val="000000"/>
                <w:sz w:val="22"/>
                <w:szCs w:val="22"/>
                <w:lang w:val="lv-LV"/>
              </w:rPr>
              <w:t xml:space="preserve"> </w:t>
            </w:r>
            <w:r w:rsidR="00AD3A48" w:rsidRPr="003E0701">
              <w:rPr>
                <w:color w:val="000000"/>
                <w:sz w:val="22"/>
                <w:szCs w:val="22"/>
                <w:lang w:val="lv-LV"/>
              </w:rPr>
              <w:t xml:space="preserve">  </w:t>
            </w:r>
            <w:r w:rsidR="00F2632F" w:rsidRPr="003E0701">
              <w:rPr>
                <w:color w:val="000000"/>
                <w:sz w:val="22"/>
                <w:szCs w:val="22"/>
                <w:lang w:val="lv-LV"/>
              </w:rPr>
              <w:t>2017</w:t>
            </w:r>
            <w:r w:rsidR="00B65562" w:rsidRPr="003E0701">
              <w:rPr>
                <w:color w:val="000000"/>
                <w:sz w:val="22"/>
                <w:szCs w:val="22"/>
                <w:lang w:val="lv-LV"/>
              </w:rPr>
              <w:t>.</w:t>
            </w:r>
            <w:r w:rsidR="00C26823">
              <w:rPr>
                <w:color w:val="000000"/>
                <w:sz w:val="22"/>
                <w:szCs w:val="22"/>
                <w:lang w:val="lv-LV"/>
              </w:rPr>
              <w:t xml:space="preserve"> </w:t>
            </w:r>
            <w:r w:rsidR="00B65562" w:rsidRPr="003E0701">
              <w:rPr>
                <w:color w:val="000000"/>
                <w:sz w:val="22"/>
                <w:szCs w:val="22"/>
                <w:lang w:val="lv-LV"/>
              </w:rPr>
              <w:t xml:space="preserve">gada </w:t>
            </w:r>
            <w:r w:rsidR="00C26823">
              <w:rPr>
                <w:color w:val="000000"/>
                <w:sz w:val="22"/>
                <w:szCs w:val="22"/>
                <w:lang w:val="lv-LV"/>
              </w:rPr>
              <w:t>9</w:t>
            </w:r>
            <w:r w:rsidR="003E0701" w:rsidRPr="003E0701">
              <w:rPr>
                <w:color w:val="000000"/>
                <w:sz w:val="22"/>
                <w:szCs w:val="22"/>
                <w:lang w:val="lv-LV"/>
              </w:rPr>
              <w:t>.</w:t>
            </w:r>
            <w:r w:rsidR="00C26823">
              <w:rPr>
                <w:color w:val="000000"/>
                <w:sz w:val="22"/>
                <w:szCs w:val="22"/>
                <w:lang w:val="lv-LV"/>
              </w:rPr>
              <w:t xml:space="preserve"> augustā Nr.8</w:t>
            </w:r>
            <w:r w:rsidR="005A0DD6" w:rsidRPr="003E0701">
              <w:rPr>
                <w:color w:val="000000"/>
                <w:sz w:val="22"/>
                <w:szCs w:val="22"/>
                <w:lang w:val="lv-LV"/>
              </w:rPr>
              <w:t>/1-20</w:t>
            </w:r>
          </w:p>
          <w:p w:rsidR="00B65562" w:rsidRPr="003E0701" w:rsidRDefault="00B65562" w:rsidP="00861C94">
            <w:pPr>
              <w:jc w:val="both"/>
              <w:rPr>
                <w:color w:val="000000"/>
                <w:sz w:val="22"/>
                <w:szCs w:val="22"/>
                <w:lang w:val="lv-LV"/>
              </w:rPr>
            </w:pPr>
          </w:p>
        </w:tc>
      </w:tr>
    </w:tbl>
    <w:p w:rsidR="00BF0462" w:rsidRPr="003E0701" w:rsidRDefault="00EF7A20" w:rsidP="00861C94">
      <w:pPr>
        <w:numPr>
          <w:ilvl w:val="0"/>
          <w:numId w:val="1"/>
        </w:numPr>
        <w:ind w:left="284"/>
        <w:jc w:val="both"/>
        <w:rPr>
          <w:color w:val="000000"/>
          <w:sz w:val="22"/>
          <w:szCs w:val="22"/>
          <w:lang w:val="lv-LV"/>
        </w:rPr>
      </w:pPr>
      <w:r w:rsidRPr="003E0701">
        <w:rPr>
          <w:b/>
          <w:color w:val="000000"/>
          <w:sz w:val="22"/>
          <w:szCs w:val="22"/>
          <w:lang w:val="lv-LV"/>
        </w:rPr>
        <w:t>Pasūtītāja</w:t>
      </w:r>
      <w:r w:rsidR="003E3C93" w:rsidRPr="003E0701">
        <w:rPr>
          <w:b/>
          <w:color w:val="000000"/>
          <w:sz w:val="22"/>
          <w:szCs w:val="22"/>
          <w:lang w:val="lv-LV"/>
        </w:rPr>
        <w:t xml:space="preserve"> nosaukums, reģistrācijas numurs</w:t>
      </w:r>
      <w:r w:rsidR="003E3C93" w:rsidRPr="003E0701">
        <w:rPr>
          <w:b/>
          <w:bCs/>
          <w:color w:val="000000"/>
          <w:sz w:val="22"/>
          <w:szCs w:val="22"/>
          <w:lang w:val="lv-LV"/>
        </w:rPr>
        <w:t>:</w:t>
      </w:r>
      <w:r w:rsidR="003E3C93" w:rsidRPr="003E0701">
        <w:rPr>
          <w:bCs/>
          <w:color w:val="000000"/>
          <w:sz w:val="22"/>
          <w:szCs w:val="22"/>
          <w:lang w:val="lv-LV"/>
        </w:rPr>
        <w:t xml:space="preserve"> </w:t>
      </w:r>
      <w:r w:rsidR="003439CE" w:rsidRPr="003E0701">
        <w:rPr>
          <w:color w:val="000000"/>
          <w:sz w:val="22"/>
          <w:szCs w:val="22"/>
          <w:lang w:val="lv-LV"/>
        </w:rPr>
        <w:t>VSIA “</w:t>
      </w:r>
      <w:r w:rsidR="003E3C93" w:rsidRPr="003E0701">
        <w:rPr>
          <w:color w:val="000000"/>
          <w:sz w:val="22"/>
          <w:szCs w:val="22"/>
          <w:lang w:val="lv-LV"/>
        </w:rPr>
        <w:t>Latvijas Televīzija”</w:t>
      </w:r>
      <w:r w:rsidR="00BF0462" w:rsidRPr="003E0701">
        <w:rPr>
          <w:color w:val="000000"/>
          <w:sz w:val="22"/>
          <w:szCs w:val="22"/>
          <w:lang w:val="lv-LV"/>
        </w:rPr>
        <w:t>,</w:t>
      </w:r>
      <w:r w:rsidR="003E3C93" w:rsidRPr="003E0701">
        <w:rPr>
          <w:color w:val="000000"/>
          <w:sz w:val="22"/>
          <w:szCs w:val="22"/>
          <w:lang w:val="lv-LV"/>
        </w:rPr>
        <w:t xml:space="preserve"> vienotais</w:t>
      </w:r>
      <w:r w:rsidR="00DD7438" w:rsidRPr="003E0701">
        <w:rPr>
          <w:color w:val="000000"/>
          <w:sz w:val="22"/>
          <w:szCs w:val="22"/>
          <w:lang w:val="lv-LV"/>
        </w:rPr>
        <w:t xml:space="preserve"> reģ. Nr.</w:t>
      </w:r>
      <w:r w:rsidR="00BF0462" w:rsidRPr="003E0701">
        <w:rPr>
          <w:color w:val="000000"/>
          <w:sz w:val="22"/>
          <w:szCs w:val="22"/>
          <w:lang w:val="lv-LV"/>
        </w:rPr>
        <w:t>40003080597 (turpmāk – LTV)</w:t>
      </w:r>
      <w:r w:rsidR="009B5601" w:rsidRPr="003E0701">
        <w:rPr>
          <w:color w:val="000000"/>
          <w:sz w:val="22"/>
          <w:szCs w:val="22"/>
          <w:lang w:val="lv-LV"/>
        </w:rPr>
        <w:t>.</w:t>
      </w:r>
      <w:r w:rsidR="00BF0462" w:rsidRPr="003E0701">
        <w:rPr>
          <w:color w:val="000000"/>
          <w:sz w:val="22"/>
          <w:szCs w:val="22"/>
          <w:lang w:val="lv-LV"/>
        </w:rPr>
        <w:t xml:space="preserve"> </w:t>
      </w:r>
    </w:p>
    <w:p w:rsidR="003E3C93" w:rsidRPr="003E0701" w:rsidRDefault="003E3C93" w:rsidP="00861C94">
      <w:pPr>
        <w:numPr>
          <w:ilvl w:val="0"/>
          <w:numId w:val="1"/>
        </w:numPr>
        <w:ind w:left="284"/>
        <w:jc w:val="both"/>
        <w:rPr>
          <w:color w:val="000000"/>
          <w:sz w:val="22"/>
          <w:szCs w:val="22"/>
          <w:lang w:val="lv-LV"/>
        </w:rPr>
      </w:pPr>
      <w:r w:rsidRPr="003E0701">
        <w:rPr>
          <w:b/>
          <w:color w:val="000000"/>
          <w:sz w:val="22"/>
          <w:szCs w:val="22"/>
          <w:lang w:val="lv-LV"/>
        </w:rPr>
        <w:t>Adrese</w:t>
      </w:r>
      <w:r w:rsidRPr="003E0701">
        <w:rPr>
          <w:b/>
          <w:bCs/>
          <w:color w:val="000000"/>
          <w:sz w:val="22"/>
          <w:szCs w:val="22"/>
          <w:lang w:val="lv-LV"/>
        </w:rPr>
        <w:t>:</w:t>
      </w:r>
      <w:r w:rsidRPr="003E0701">
        <w:rPr>
          <w:bCs/>
          <w:color w:val="000000"/>
          <w:sz w:val="22"/>
          <w:szCs w:val="22"/>
          <w:lang w:val="lv-LV"/>
        </w:rPr>
        <w:t xml:space="preserve"> </w:t>
      </w:r>
      <w:r w:rsidR="009B5601" w:rsidRPr="003E0701">
        <w:rPr>
          <w:bCs/>
          <w:color w:val="000000"/>
          <w:sz w:val="22"/>
          <w:szCs w:val="22"/>
          <w:lang w:val="lv-LV"/>
        </w:rPr>
        <w:t xml:space="preserve">LTV - </w:t>
      </w:r>
      <w:r w:rsidRPr="003E0701">
        <w:rPr>
          <w:bCs/>
          <w:color w:val="000000"/>
          <w:sz w:val="22"/>
          <w:szCs w:val="22"/>
          <w:lang w:val="lv-LV"/>
        </w:rPr>
        <w:t>Zaķusalas krastmala 3</w:t>
      </w:r>
      <w:r w:rsidR="00EF7A20" w:rsidRPr="003E0701">
        <w:rPr>
          <w:bCs/>
          <w:color w:val="000000"/>
          <w:sz w:val="22"/>
          <w:szCs w:val="22"/>
          <w:lang w:val="lv-LV"/>
        </w:rPr>
        <w:t>3</w:t>
      </w:r>
      <w:r w:rsidR="00CA2E6A" w:rsidRPr="003E0701">
        <w:rPr>
          <w:bCs/>
          <w:color w:val="000000"/>
          <w:sz w:val="22"/>
          <w:szCs w:val="22"/>
          <w:lang w:val="lv-LV"/>
        </w:rPr>
        <w:t>, Rīga, LV-1050</w:t>
      </w:r>
      <w:r w:rsidR="00476E09" w:rsidRPr="003E0701">
        <w:rPr>
          <w:bCs/>
          <w:color w:val="000000"/>
          <w:sz w:val="22"/>
          <w:szCs w:val="22"/>
          <w:lang w:val="lv-LV"/>
        </w:rPr>
        <w:t>.</w:t>
      </w:r>
    </w:p>
    <w:p w:rsidR="004151CC" w:rsidRPr="003E0701" w:rsidRDefault="003E3C93" w:rsidP="00861C94">
      <w:pPr>
        <w:numPr>
          <w:ilvl w:val="0"/>
          <w:numId w:val="1"/>
        </w:numPr>
        <w:ind w:left="284"/>
        <w:jc w:val="both"/>
        <w:rPr>
          <w:bCs/>
          <w:color w:val="000000"/>
          <w:sz w:val="22"/>
          <w:szCs w:val="22"/>
          <w:lang w:val="lv-LV"/>
        </w:rPr>
      </w:pPr>
      <w:r w:rsidRPr="003E0701">
        <w:rPr>
          <w:b/>
          <w:color w:val="000000"/>
          <w:sz w:val="22"/>
          <w:szCs w:val="22"/>
          <w:lang w:val="lv-LV"/>
        </w:rPr>
        <w:t>Iepirkuma priekšmets:</w:t>
      </w:r>
      <w:r w:rsidR="00622FE7" w:rsidRPr="003E0701">
        <w:rPr>
          <w:bCs/>
          <w:color w:val="000000"/>
          <w:sz w:val="22"/>
          <w:szCs w:val="22"/>
          <w:lang w:val="lv-LV"/>
        </w:rPr>
        <w:t xml:space="preserve"> </w:t>
      </w:r>
      <w:r w:rsidR="00580EEE" w:rsidRPr="00580EEE">
        <w:rPr>
          <w:color w:val="000000"/>
          <w:sz w:val="22"/>
          <w:szCs w:val="22"/>
          <w:lang w:val="lv-LV"/>
        </w:rPr>
        <w:t>Iepirkuma priekšmets ir mobilo sakaru pakalpojumu nodrošināšana, kā arī Pasūtītāja privātās telefonu centrāles (PBX un/vai IPPBX, kuras uzstādīšana tiek plānota nākotnē) sakaru savienojumu nodrošināšana ar Latvijas mob</w:t>
      </w:r>
      <w:r w:rsidR="00580EEE">
        <w:rPr>
          <w:color w:val="000000"/>
          <w:sz w:val="22"/>
          <w:szCs w:val="22"/>
          <w:lang w:val="lv-LV"/>
        </w:rPr>
        <w:t>ilo sakaru tīkliem, atbilstoši atklātā k</w:t>
      </w:r>
      <w:r w:rsidR="00580EEE" w:rsidRPr="00580EEE">
        <w:rPr>
          <w:color w:val="000000"/>
          <w:sz w:val="22"/>
          <w:szCs w:val="22"/>
          <w:lang w:val="lv-LV"/>
        </w:rPr>
        <w:t>onkursa nolikuma C sadaļā “Tehniskā specifikācija” noteiktajam</w:t>
      </w:r>
      <w:r w:rsidR="007E065C" w:rsidRPr="003E0701">
        <w:rPr>
          <w:bCs/>
          <w:color w:val="000000"/>
          <w:sz w:val="22"/>
          <w:szCs w:val="22"/>
          <w:lang w:val="lv-LV"/>
        </w:rPr>
        <w:t xml:space="preserve">. </w:t>
      </w:r>
      <w:r w:rsidR="0039020A" w:rsidRPr="003E0701">
        <w:rPr>
          <w:bCs/>
          <w:color w:val="000000"/>
          <w:sz w:val="22"/>
          <w:szCs w:val="22"/>
          <w:lang w:val="lv-LV"/>
        </w:rPr>
        <w:t>Iepirkuma priekšmets nav</w:t>
      </w:r>
      <w:r w:rsidR="004151CC" w:rsidRPr="003E0701">
        <w:rPr>
          <w:bCs/>
          <w:color w:val="000000"/>
          <w:sz w:val="22"/>
          <w:szCs w:val="22"/>
          <w:lang w:val="lv-LV"/>
        </w:rPr>
        <w:t xml:space="preserve"> sadalīts </w:t>
      </w:r>
      <w:r w:rsidR="0039020A" w:rsidRPr="003E0701">
        <w:rPr>
          <w:bCs/>
          <w:color w:val="000000"/>
          <w:sz w:val="22"/>
          <w:szCs w:val="22"/>
          <w:lang w:val="lv-LV"/>
        </w:rPr>
        <w:t>daļās.</w:t>
      </w:r>
    </w:p>
    <w:p w:rsidR="003439CE" w:rsidRPr="003E0701" w:rsidRDefault="003E3C93" w:rsidP="00861C94">
      <w:pPr>
        <w:numPr>
          <w:ilvl w:val="0"/>
          <w:numId w:val="1"/>
        </w:numPr>
        <w:ind w:left="284"/>
        <w:jc w:val="both"/>
        <w:rPr>
          <w:color w:val="000000"/>
          <w:sz w:val="22"/>
          <w:szCs w:val="22"/>
          <w:lang w:val="lv-LV"/>
        </w:rPr>
      </w:pPr>
      <w:r w:rsidRPr="003E0701">
        <w:rPr>
          <w:b/>
          <w:color w:val="000000"/>
          <w:sz w:val="22"/>
          <w:szCs w:val="22"/>
          <w:lang w:val="lv-LV"/>
        </w:rPr>
        <w:t>Iepirkuma identifikācijas Nr.</w:t>
      </w:r>
      <w:r w:rsidRPr="003E0701">
        <w:rPr>
          <w:bCs/>
          <w:color w:val="000000"/>
          <w:sz w:val="22"/>
          <w:szCs w:val="22"/>
          <w:lang w:val="lv-LV"/>
        </w:rPr>
        <w:t xml:space="preserve"> </w:t>
      </w:r>
      <w:r w:rsidR="00580EEE">
        <w:rPr>
          <w:color w:val="000000"/>
          <w:sz w:val="22"/>
          <w:szCs w:val="22"/>
          <w:lang w:val="lv-LV"/>
        </w:rPr>
        <w:t>LTV/2017-43</w:t>
      </w:r>
      <w:r w:rsidR="00476E09" w:rsidRPr="003E0701">
        <w:rPr>
          <w:color w:val="000000"/>
          <w:sz w:val="22"/>
          <w:szCs w:val="22"/>
          <w:lang w:val="lv-LV"/>
        </w:rPr>
        <w:t>.</w:t>
      </w:r>
    </w:p>
    <w:p w:rsidR="00B10209" w:rsidRPr="003E0701" w:rsidRDefault="00B10209" w:rsidP="00861C94">
      <w:pPr>
        <w:numPr>
          <w:ilvl w:val="0"/>
          <w:numId w:val="1"/>
        </w:numPr>
        <w:ind w:left="284"/>
        <w:jc w:val="both"/>
        <w:rPr>
          <w:b/>
          <w:color w:val="000000"/>
          <w:sz w:val="22"/>
          <w:szCs w:val="22"/>
          <w:lang w:val="lv-LV"/>
        </w:rPr>
      </w:pPr>
      <w:r w:rsidRPr="003E0701">
        <w:rPr>
          <w:b/>
          <w:color w:val="000000"/>
          <w:sz w:val="22"/>
          <w:szCs w:val="22"/>
          <w:lang w:val="lv-LV"/>
        </w:rPr>
        <w:t xml:space="preserve">Paziņojums par līgumu publicēts Eiropas Savienības Oficiālajā Vēstnesī: </w:t>
      </w:r>
      <w:r w:rsidR="00580EEE">
        <w:rPr>
          <w:color w:val="000000"/>
          <w:sz w:val="22"/>
          <w:szCs w:val="22"/>
          <w:lang w:val="lv-LV"/>
        </w:rPr>
        <w:t>Nav publicēts</w:t>
      </w:r>
      <w:r w:rsidR="004877B0" w:rsidRPr="003E0701">
        <w:rPr>
          <w:color w:val="000000"/>
          <w:sz w:val="22"/>
          <w:szCs w:val="22"/>
          <w:lang w:val="lv-LV"/>
        </w:rPr>
        <w:t>.</w:t>
      </w:r>
    </w:p>
    <w:p w:rsidR="004877B0" w:rsidRPr="003E0701" w:rsidRDefault="003E3C93" w:rsidP="00F709B7">
      <w:pPr>
        <w:numPr>
          <w:ilvl w:val="0"/>
          <w:numId w:val="1"/>
        </w:numPr>
        <w:ind w:left="284"/>
        <w:jc w:val="both"/>
        <w:rPr>
          <w:color w:val="000000"/>
          <w:sz w:val="22"/>
          <w:szCs w:val="22"/>
          <w:lang w:val="lv-LV"/>
        </w:rPr>
      </w:pPr>
      <w:r w:rsidRPr="003E0701">
        <w:rPr>
          <w:b/>
          <w:color w:val="000000"/>
          <w:sz w:val="22"/>
          <w:szCs w:val="22"/>
          <w:lang w:val="lv-LV"/>
        </w:rPr>
        <w:t>Paziņojums par līgumu publicēts IUB</w:t>
      </w:r>
      <w:r w:rsidR="008366CB" w:rsidRPr="003E0701">
        <w:rPr>
          <w:b/>
          <w:color w:val="000000"/>
          <w:sz w:val="22"/>
          <w:szCs w:val="22"/>
          <w:lang w:val="lv-LV"/>
        </w:rPr>
        <w:t xml:space="preserve"> mājaslapā</w:t>
      </w:r>
      <w:r w:rsidRPr="003E0701">
        <w:rPr>
          <w:b/>
          <w:color w:val="000000"/>
          <w:sz w:val="22"/>
          <w:szCs w:val="22"/>
          <w:lang w:val="lv-LV"/>
        </w:rPr>
        <w:t xml:space="preserve"> (</w:t>
      </w:r>
      <w:hyperlink r:id="rId8" w:history="1">
        <w:r w:rsidRPr="003E0701">
          <w:rPr>
            <w:b/>
            <w:color w:val="000000"/>
            <w:sz w:val="22"/>
            <w:szCs w:val="22"/>
            <w:lang w:val="lv-LV"/>
          </w:rPr>
          <w:t>www.iub.gov.lv</w:t>
        </w:r>
      </w:hyperlink>
      <w:r w:rsidRPr="003E0701">
        <w:rPr>
          <w:b/>
          <w:color w:val="000000"/>
          <w:sz w:val="22"/>
          <w:szCs w:val="22"/>
          <w:lang w:val="lv-LV"/>
        </w:rPr>
        <w:t>)</w:t>
      </w:r>
      <w:r w:rsidRPr="003E0701">
        <w:rPr>
          <w:b/>
          <w:bCs/>
          <w:color w:val="000000"/>
          <w:sz w:val="22"/>
          <w:szCs w:val="22"/>
          <w:lang w:val="lv-LV"/>
        </w:rPr>
        <w:t>:</w:t>
      </w:r>
      <w:r w:rsidRPr="003E0701">
        <w:rPr>
          <w:bCs/>
          <w:color w:val="000000"/>
          <w:sz w:val="22"/>
          <w:szCs w:val="22"/>
          <w:lang w:val="lv-LV"/>
        </w:rPr>
        <w:t xml:space="preserve"> </w:t>
      </w:r>
      <w:r w:rsidR="005501D2" w:rsidRPr="003E0701">
        <w:rPr>
          <w:bCs/>
          <w:color w:val="000000"/>
          <w:sz w:val="22"/>
          <w:szCs w:val="22"/>
          <w:lang w:val="lv-LV"/>
        </w:rPr>
        <w:t>2017</w:t>
      </w:r>
      <w:r w:rsidR="008366CB" w:rsidRPr="003E0701">
        <w:rPr>
          <w:bCs/>
          <w:color w:val="000000"/>
          <w:sz w:val="22"/>
          <w:szCs w:val="22"/>
          <w:lang w:val="lv-LV"/>
        </w:rPr>
        <w:t>.</w:t>
      </w:r>
      <w:r w:rsidR="00580EEE">
        <w:rPr>
          <w:bCs/>
          <w:color w:val="000000"/>
          <w:sz w:val="22"/>
          <w:szCs w:val="22"/>
          <w:lang w:val="lv-LV"/>
        </w:rPr>
        <w:t xml:space="preserve"> </w:t>
      </w:r>
      <w:r w:rsidR="008366CB" w:rsidRPr="003E0701">
        <w:rPr>
          <w:bCs/>
          <w:color w:val="000000"/>
          <w:sz w:val="22"/>
          <w:szCs w:val="22"/>
          <w:lang w:val="lv-LV"/>
        </w:rPr>
        <w:t>gad</w:t>
      </w:r>
      <w:r w:rsidR="001936B4">
        <w:rPr>
          <w:bCs/>
          <w:color w:val="000000"/>
          <w:sz w:val="22"/>
          <w:szCs w:val="22"/>
          <w:lang w:val="lv-LV"/>
        </w:rPr>
        <w:t>a 11</w:t>
      </w:r>
      <w:r w:rsidR="007E065C" w:rsidRPr="003E0701">
        <w:rPr>
          <w:bCs/>
          <w:color w:val="000000"/>
          <w:sz w:val="22"/>
          <w:szCs w:val="22"/>
          <w:lang w:val="lv-LV"/>
        </w:rPr>
        <w:t>.</w:t>
      </w:r>
      <w:r w:rsidR="00580EEE">
        <w:rPr>
          <w:bCs/>
          <w:color w:val="000000"/>
          <w:sz w:val="22"/>
          <w:szCs w:val="22"/>
          <w:lang w:val="lv-LV"/>
        </w:rPr>
        <w:t xml:space="preserve"> </w:t>
      </w:r>
      <w:r w:rsidR="001936B4">
        <w:rPr>
          <w:bCs/>
          <w:color w:val="000000"/>
          <w:sz w:val="22"/>
          <w:szCs w:val="22"/>
          <w:lang w:val="lv-LV"/>
        </w:rPr>
        <w:t>jūlijā</w:t>
      </w:r>
      <w:r w:rsidR="004877B0" w:rsidRPr="003E0701">
        <w:rPr>
          <w:bCs/>
          <w:color w:val="000000"/>
          <w:sz w:val="22"/>
          <w:szCs w:val="22"/>
          <w:lang w:val="lv-LV"/>
        </w:rPr>
        <w:t>.</w:t>
      </w:r>
      <w:r w:rsidR="004F7A6E" w:rsidRPr="003E0701">
        <w:rPr>
          <w:bCs/>
          <w:color w:val="000000"/>
          <w:sz w:val="22"/>
          <w:szCs w:val="22"/>
          <w:lang w:val="lv-LV"/>
        </w:rPr>
        <w:t xml:space="preserve"> </w:t>
      </w:r>
    </w:p>
    <w:p w:rsidR="00BF0462" w:rsidRPr="003E0701" w:rsidRDefault="003C6082" w:rsidP="00F709B7">
      <w:pPr>
        <w:numPr>
          <w:ilvl w:val="0"/>
          <w:numId w:val="1"/>
        </w:numPr>
        <w:ind w:left="284"/>
        <w:jc w:val="both"/>
        <w:rPr>
          <w:color w:val="000000"/>
          <w:sz w:val="22"/>
          <w:szCs w:val="22"/>
          <w:lang w:val="lv-LV"/>
        </w:rPr>
      </w:pPr>
      <w:r w:rsidRPr="003E0701">
        <w:rPr>
          <w:b/>
          <w:color w:val="000000"/>
          <w:sz w:val="22"/>
          <w:szCs w:val="22"/>
          <w:lang w:val="lv-LV"/>
        </w:rPr>
        <w:t>Iepirkumu</w:t>
      </w:r>
      <w:r w:rsidR="003E3C93" w:rsidRPr="003E0701">
        <w:rPr>
          <w:b/>
          <w:color w:val="000000"/>
          <w:sz w:val="22"/>
          <w:szCs w:val="22"/>
          <w:lang w:val="lv-LV"/>
        </w:rPr>
        <w:t xml:space="preserve"> komisija izveidota</w:t>
      </w:r>
      <w:r w:rsidR="00B828F3" w:rsidRPr="003E0701">
        <w:rPr>
          <w:b/>
          <w:color w:val="000000"/>
          <w:sz w:val="22"/>
          <w:szCs w:val="22"/>
          <w:lang w:val="lv-LV"/>
        </w:rPr>
        <w:t>:</w:t>
      </w:r>
      <w:r w:rsidR="003E3C93" w:rsidRPr="003E0701">
        <w:rPr>
          <w:color w:val="000000"/>
          <w:sz w:val="22"/>
          <w:szCs w:val="22"/>
          <w:lang w:val="lv-LV"/>
        </w:rPr>
        <w:t xml:space="preserve"> </w:t>
      </w:r>
      <w:r w:rsidR="00B828F3" w:rsidRPr="003E0701">
        <w:rPr>
          <w:color w:val="000000"/>
          <w:sz w:val="22"/>
          <w:szCs w:val="22"/>
          <w:lang w:val="lv-LV"/>
        </w:rPr>
        <w:t>P</w:t>
      </w:r>
      <w:r w:rsidR="003E3C93" w:rsidRPr="003E0701">
        <w:rPr>
          <w:color w:val="000000"/>
          <w:sz w:val="22"/>
          <w:szCs w:val="22"/>
          <w:lang w:val="lv-LV"/>
        </w:rPr>
        <w:t xml:space="preserve">amatojoties uz </w:t>
      </w:r>
      <w:r w:rsidR="007F2D2D" w:rsidRPr="003E0701">
        <w:rPr>
          <w:sz w:val="22"/>
          <w:szCs w:val="22"/>
          <w:lang w:val="lv-LV"/>
        </w:rPr>
        <w:t>LTV 2016.</w:t>
      </w:r>
      <w:r w:rsidR="001936B4">
        <w:rPr>
          <w:sz w:val="22"/>
          <w:szCs w:val="22"/>
          <w:lang w:val="lv-LV"/>
        </w:rPr>
        <w:t xml:space="preserve"> </w:t>
      </w:r>
      <w:r w:rsidR="007F2D2D" w:rsidRPr="003E0701">
        <w:rPr>
          <w:sz w:val="22"/>
          <w:szCs w:val="22"/>
          <w:lang w:val="lv-LV"/>
        </w:rPr>
        <w:t>gada 31.</w:t>
      </w:r>
      <w:r w:rsidR="001936B4">
        <w:rPr>
          <w:sz w:val="22"/>
          <w:szCs w:val="22"/>
          <w:lang w:val="lv-LV"/>
        </w:rPr>
        <w:t xml:space="preserve"> </w:t>
      </w:r>
      <w:r w:rsidR="007F2D2D" w:rsidRPr="003E0701">
        <w:rPr>
          <w:sz w:val="22"/>
          <w:szCs w:val="22"/>
          <w:lang w:val="lv-LV"/>
        </w:rPr>
        <w:t>maija valdes lēmumu Nr.</w:t>
      </w:r>
      <w:r w:rsidR="001936B4">
        <w:rPr>
          <w:sz w:val="22"/>
          <w:szCs w:val="22"/>
          <w:lang w:val="lv-LV"/>
        </w:rPr>
        <w:t xml:space="preserve"> </w:t>
      </w:r>
      <w:r w:rsidR="007F2D2D" w:rsidRPr="003E0701">
        <w:rPr>
          <w:sz w:val="22"/>
          <w:szCs w:val="22"/>
          <w:lang w:val="lv-LV"/>
        </w:rPr>
        <w:t>11</w:t>
      </w:r>
      <w:r w:rsidR="0039020A" w:rsidRPr="003E0701">
        <w:rPr>
          <w:sz w:val="22"/>
          <w:szCs w:val="22"/>
          <w:lang w:val="lv-LV"/>
        </w:rPr>
        <w:t>/1-9</w:t>
      </w:r>
      <w:r w:rsidR="00BF0462" w:rsidRPr="003E0701">
        <w:rPr>
          <w:sz w:val="22"/>
          <w:szCs w:val="22"/>
          <w:lang w:val="lv-LV"/>
        </w:rPr>
        <w:t>.</w:t>
      </w:r>
    </w:p>
    <w:p w:rsidR="003E3C93" w:rsidRPr="003E0701" w:rsidRDefault="003C6082" w:rsidP="00861C94">
      <w:pPr>
        <w:numPr>
          <w:ilvl w:val="0"/>
          <w:numId w:val="1"/>
        </w:numPr>
        <w:ind w:left="284"/>
        <w:jc w:val="both"/>
        <w:rPr>
          <w:color w:val="000000"/>
          <w:sz w:val="22"/>
          <w:szCs w:val="22"/>
          <w:lang w:val="lv-LV"/>
        </w:rPr>
      </w:pPr>
      <w:r w:rsidRPr="003E0701">
        <w:rPr>
          <w:b/>
          <w:color w:val="000000"/>
          <w:sz w:val="22"/>
          <w:szCs w:val="22"/>
          <w:lang w:val="lv-LV"/>
        </w:rPr>
        <w:t>Iepirkumu</w:t>
      </w:r>
      <w:r w:rsidR="003E3C93" w:rsidRPr="003E0701">
        <w:rPr>
          <w:b/>
          <w:color w:val="000000"/>
          <w:sz w:val="22"/>
          <w:szCs w:val="22"/>
          <w:lang w:val="lv-LV"/>
        </w:rPr>
        <w:t xml:space="preserve"> komisijas sastāvs:</w:t>
      </w:r>
    </w:p>
    <w:p w:rsidR="00783E4C" w:rsidRPr="003E0701" w:rsidRDefault="00783E4C" w:rsidP="00861C94">
      <w:pPr>
        <w:tabs>
          <w:tab w:val="left" w:pos="0"/>
        </w:tabs>
        <w:ind w:left="709"/>
        <w:rPr>
          <w:color w:val="000000"/>
          <w:sz w:val="22"/>
          <w:szCs w:val="22"/>
          <w:lang w:val="lv-LV"/>
        </w:rPr>
      </w:pPr>
      <w:r w:rsidRPr="003E0701">
        <w:rPr>
          <w:color w:val="000000"/>
          <w:sz w:val="22"/>
          <w:szCs w:val="22"/>
          <w:lang w:val="lv-LV"/>
        </w:rPr>
        <w:t>Ivars Priede – iepirkumu komisijas priekšsēdētājs</w:t>
      </w:r>
    </w:p>
    <w:p w:rsidR="0039020A" w:rsidRPr="003E0701" w:rsidRDefault="0039020A" w:rsidP="00861C94">
      <w:pPr>
        <w:tabs>
          <w:tab w:val="left" w:pos="0"/>
        </w:tabs>
        <w:ind w:left="709"/>
        <w:rPr>
          <w:color w:val="000000"/>
          <w:sz w:val="22"/>
          <w:szCs w:val="22"/>
          <w:lang w:val="lv-LV"/>
        </w:rPr>
      </w:pPr>
      <w:r w:rsidRPr="003E0701">
        <w:rPr>
          <w:color w:val="000000"/>
          <w:sz w:val="22"/>
          <w:szCs w:val="22"/>
          <w:lang w:val="lv-LV"/>
        </w:rPr>
        <w:t>Ivars Belte - iepirkumu</w:t>
      </w:r>
      <w:r w:rsidR="00783E4C" w:rsidRPr="003E0701">
        <w:rPr>
          <w:color w:val="000000"/>
          <w:sz w:val="22"/>
          <w:szCs w:val="22"/>
          <w:lang w:val="lv-LV"/>
        </w:rPr>
        <w:t xml:space="preserve"> komisijas priekšsēdētāja vietnieks</w:t>
      </w:r>
      <w:r w:rsidRPr="003E0701">
        <w:rPr>
          <w:color w:val="000000"/>
          <w:sz w:val="22"/>
          <w:szCs w:val="22"/>
          <w:lang w:val="lv-LV"/>
        </w:rPr>
        <w:t>;</w:t>
      </w:r>
    </w:p>
    <w:p w:rsidR="0039020A" w:rsidRPr="003E0701" w:rsidRDefault="0039020A" w:rsidP="00861C94">
      <w:pPr>
        <w:tabs>
          <w:tab w:val="left" w:pos="0"/>
        </w:tabs>
        <w:ind w:left="709"/>
        <w:rPr>
          <w:color w:val="000000"/>
          <w:sz w:val="22"/>
          <w:szCs w:val="22"/>
          <w:lang w:val="lv-LV"/>
        </w:rPr>
      </w:pPr>
      <w:r w:rsidRPr="003E0701">
        <w:rPr>
          <w:color w:val="000000"/>
          <w:sz w:val="22"/>
          <w:szCs w:val="22"/>
          <w:lang w:val="lv-LV"/>
        </w:rPr>
        <w:t>Sergejs Ņesterovs – iepirkumu komisijas priekšsēdētāja vietnieks;</w:t>
      </w:r>
    </w:p>
    <w:p w:rsidR="0039020A" w:rsidRPr="003E0701" w:rsidRDefault="0039020A" w:rsidP="00861C94">
      <w:pPr>
        <w:tabs>
          <w:tab w:val="left" w:pos="0"/>
        </w:tabs>
        <w:ind w:left="709"/>
        <w:rPr>
          <w:color w:val="000000"/>
          <w:sz w:val="22"/>
          <w:szCs w:val="22"/>
          <w:lang w:val="lv-LV"/>
        </w:rPr>
      </w:pPr>
      <w:r w:rsidRPr="003E0701">
        <w:rPr>
          <w:color w:val="000000"/>
          <w:sz w:val="22"/>
          <w:szCs w:val="22"/>
          <w:lang w:val="lv-LV"/>
        </w:rPr>
        <w:t xml:space="preserve">Juris </w:t>
      </w:r>
      <w:proofErr w:type="spellStart"/>
      <w:r w:rsidRPr="003E0701">
        <w:rPr>
          <w:color w:val="000000"/>
          <w:sz w:val="22"/>
          <w:szCs w:val="22"/>
          <w:lang w:val="lv-LV"/>
        </w:rPr>
        <w:t>Sērmoliņš</w:t>
      </w:r>
      <w:proofErr w:type="spellEnd"/>
      <w:r w:rsidRPr="003E0701">
        <w:rPr>
          <w:color w:val="000000"/>
          <w:sz w:val="22"/>
          <w:szCs w:val="22"/>
          <w:lang w:val="lv-LV"/>
        </w:rPr>
        <w:t xml:space="preserve"> - komisijas loceklis;</w:t>
      </w:r>
    </w:p>
    <w:p w:rsidR="0039020A" w:rsidRPr="003E0701" w:rsidRDefault="0039020A" w:rsidP="00861C94">
      <w:pPr>
        <w:tabs>
          <w:tab w:val="left" w:pos="0"/>
        </w:tabs>
        <w:ind w:left="709"/>
        <w:jc w:val="both"/>
        <w:rPr>
          <w:color w:val="000000"/>
          <w:sz w:val="22"/>
          <w:szCs w:val="22"/>
          <w:lang w:val="lv-LV"/>
        </w:rPr>
      </w:pPr>
      <w:r w:rsidRPr="003E0701">
        <w:rPr>
          <w:color w:val="000000"/>
          <w:sz w:val="22"/>
          <w:szCs w:val="22"/>
          <w:lang w:val="lv-LV"/>
        </w:rPr>
        <w:t>Māris Martinsons - ko</w:t>
      </w:r>
      <w:bookmarkStart w:id="0" w:name="_GoBack"/>
      <w:bookmarkEnd w:id="0"/>
      <w:r w:rsidRPr="003E0701">
        <w:rPr>
          <w:color w:val="000000"/>
          <w:sz w:val="22"/>
          <w:szCs w:val="22"/>
          <w:lang w:val="lv-LV"/>
        </w:rPr>
        <w:t>misijas loceklis.</w:t>
      </w:r>
    </w:p>
    <w:p w:rsidR="00536BE6" w:rsidRPr="003E0701" w:rsidRDefault="00536BE6" w:rsidP="00861C94">
      <w:pPr>
        <w:numPr>
          <w:ilvl w:val="0"/>
          <w:numId w:val="1"/>
        </w:numPr>
        <w:ind w:left="284"/>
        <w:jc w:val="both"/>
        <w:rPr>
          <w:bCs/>
          <w:color w:val="000000"/>
          <w:sz w:val="22"/>
          <w:szCs w:val="22"/>
          <w:lang w:val="lv-LV"/>
        </w:rPr>
      </w:pPr>
      <w:r w:rsidRPr="003E0701">
        <w:rPr>
          <w:b/>
          <w:bCs/>
          <w:color w:val="000000"/>
          <w:sz w:val="22"/>
          <w:szCs w:val="22"/>
          <w:lang w:val="lv-LV"/>
        </w:rPr>
        <w:t>Iepirkumu dokumentācijas sagatavotājs:</w:t>
      </w:r>
      <w:r w:rsidRPr="003E0701">
        <w:rPr>
          <w:bCs/>
          <w:color w:val="000000"/>
          <w:sz w:val="22"/>
          <w:szCs w:val="22"/>
          <w:lang w:val="lv-LV"/>
        </w:rPr>
        <w:t xml:space="preserve"> Andris Rozenbergs.</w:t>
      </w:r>
    </w:p>
    <w:p w:rsidR="003E3C93" w:rsidRPr="003E0701" w:rsidRDefault="003E3C93" w:rsidP="00861C94">
      <w:pPr>
        <w:numPr>
          <w:ilvl w:val="0"/>
          <w:numId w:val="1"/>
        </w:numPr>
        <w:ind w:left="284"/>
        <w:jc w:val="both"/>
        <w:rPr>
          <w:bCs/>
          <w:color w:val="000000"/>
          <w:sz w:val="22"/>
          <w:szCs w:val="22"/>
          <w:lang w:val="lv-LV"/>
        </w:rPr>
      </w:pPr>
      <w:r w:rsidRPr="003E0701">
        <w:rPr>
          <w:b/>
          <w:bCs/>
          <w:color w:val="000000"/>
          <w:sz w:val="22"/>
          <w:szCs w:val="22"/>
          <w:lang w:val="lv-LV"/>
        </w:rPr>
        <w:t>Pretendentiem noteiktās kvalifikācijas prasības:</w:t>
      </w:r>
      <w:r w:rsidRPr="003E0701">
        <w:rPr>
          <w:bCs/>
          <w:color w:val="000000"/>
          <w:sz w:val="22"/>
          <w:szCs w:val="22"/>
          <w:lang w:val="lv-LV"/>
        </w:rPr>
        <w:t xml:space="preserve"> </w:t>
      </w:r>
      <w:r w:rsidR="003C6082" w:rsidRPr="003E0701">
        <w:rPr>
          <w:color w:val="000000"/>
          <w:sz w:val="22"/>
          <w:szCs w:val="22"/>
          <w:lang w:val="lv-LV"/>
        </w:rPr>
        <w:t>K</w:t>
      </w:r>
      <w:r w:rsidRPr="003E0701">
        <w:rPr>
          <w:color w:val="000000"/>
          <w:sz w:val="22"/>
          <w:szCs w:val="22"/>
          <w:lang w:val="lv-LV"/>
        </w:rPr>
        <w:t xml:space="preserve">valifikācijas prasības ir norādītas </w:t>
      </w:r>
      <w:r w:rsidR="001936B4">
        <w:rPr>
          <w:color w:val="000000"/>
          <w:sz w:val="22"/>
          <w:szCs w:val="22"/>
          <w:lang w:val="lv-LV"/>
        </w:rPr>
        <w:t>atklātā konkursa</w:t>
      </w:r>
      <w:r w:rsidRPr="003E0701">
        <w:rPr>
          <w:color w:val="000000"/>
          <w:sz w:val="22"/>
          <w:szCs w:val="22"/>
          <w:lang w:val="lv-LV"/>
        </w:rPr>
        <w:t xml:space="preserve"> nolikumā 5.</w:t>
      </w:r>
      <w:r w:rsidR="001936B4">
        <w:rPr>
          <w:color w:val="000000"/>
          <w:sz w:val="22"/>
          <w:szCs w:val="22"/>
          <w:lang w:val="lv-LV"/>
        </w:rPr>
        <w:t xml:space="preserve"> </w:t>
      </w:r>
      <w:r w:rsidRPr="003E0701">
        <w:rPr>
          <w:color w:val="000000"/>
          <w:sz w:val="22"/>
          <w:szCs w:val="22"/>
          <w:lang w:val="lv-LV"/>
        </w:rPr>
        <w:t>punktā, bet iesniedzamie dokumenti 6.</w:t>
      </w:r>
      <w:r w:rsidR="001936B4">
        <w:rPr>
          <w:color w:val="000000"/>
          <w:sz w:val="22"/>
          <w:szCs w:val="22"/>
          <w:lang w:val="lv-LV"/>
        </w:rPr>
        <w:t xml:space="preserve"> </w:t>
      </w:r>
      <w:r w:rsidRPr="003E0701">
        <w:rPr>
          <w:color w:val="000000"/>
          <w:sz w:val="22"/>
          <w:szCs w:val="22"/>
          <w:lang w:val="lv-LV"/>
        </w:rPr>
        <w:t>punktā.</w:t>
      </w:r>
    </w:p>
    <w:p w:rsidR="003E3C93" w:rsidRPr="003E0701" w:rsidRDefault="005271E1" w:rsidP="00861C94">
      <w:pPr>
        <w:numPr>
          <w:ilvl w:val="0"/>
          <w:numId w:val="1"/>
        </w:numPr>
        <w:ind w:left="284"/>
        <w:jc w:val="both"/>
        <w:rPr>
          <w:color w:val="000000"/>
          <w:sz w:val="22"/>
          <w:szCs w:val="22"/>
          <w:lang w:val="lv-LV"/>
        </w:rPr>
      </w:pPr>
      <w:r w:rsidRPr="003E0701">
        <w:rPr>
          <w:b/>
          <w:color w:val="000000"/>
          <w:sz w:val="22"/>
          <w:szCs w:val="22"/>
          <w:lang w:val="lv-LV"/>
        </w:rPr>
        <w:t>Piedāvājumu</w:t>
      </w:r>
      <w:r w:rsidR="003E3C93" w:rsidRPr="003E0701">
        <w:rPr>
          <w:b/>
          <w:color w:val="000000"/>
          <w:sz w:val="22"/>
          <w:szCs w:val="22"/>
          <w:lang w:val="lv-LV"/>
        </w:rPr>
        <w:t xml:space="preserve"> izvēles kritērijs</w:t>
      </w:r>
      <w:r w:rsidR="003C6082" w:rsidRPr="003E0701">
        <w:rPr>
          <w:b/>
          <w:color w:val="000000"/>
          <w:sz w:val="22"/>
          <w:szCs w:val="22"/>
          <w:lang w:val="lv-LV"/>
        </w:rPr>
        <w:t>:</w:t>
      </w:r>
      <w:r w:rsidR="003E3C93" w:rsidRPr="003E0701">
        <w:rPr>
          <w:color w:val="000000"/>
          <w:sz w:val="22"/>
          <w:szCs w:val="22"/>
          <w:lang w:val="lv-LV"/>
        </w:rPr>
        <w:t xml:space="preserve"> </w:t>
      </w:r>
      <w:r w:rsidR="001936B4">
        <w:rPr>
          <w:color w:val="000000"/>
          <w:sz w:val="22"/>
          <w:szCs w:val="22"/>
          <w:lang w:val="lv-LV"/>
        </w:rPr>
        <w:t>Saimnieciski visizdevīgākais piedāvājums,</w:t>
      </w:r>
      <w:r w:rsidR="003E0701" w:rsidRPr="003E0701">
        <w:rPr>
          <w:color w:val="000000"/>
          <w:sz w:val="22"/>
          <w:szCs w:val="22"/>
          <w:lang w:val="lv-LV"/>
        </w:rPr>
        <w:t xml:space="preserve"> kas </w:t>
      </w:r>
      <w:r w:rsidR="001936B4">
        <w:rPr>
          <w:color w:val="000000"/>
          <w:sz w:val="22"/>
          <w:szCs w:val="22"/>
          <w:lang w:val="lv-LV"/>
        </w:rPr>
        <w:t>noteikts</w:t>
      </w:r>
      <w:r w:rsidR="003E0701" w:rsidRPr="003E0701">
        <w:rPr>
          <w:color w:val="000000"/>
          <w:sz w:val="22"/>
          <w:szCs w:val="22"/>
          <w:lang w:val="lv-LV"/>
        </w:rPr>
        <w:t xml:space="preserve"> saskaņā ar atklātā konkur</w:t>
      </w:r>
      <w:r w:rsidR="001936B4">
        <w:rPr>
          <w:color w:val="000000"/>
          <w:sz w:val="22"/>
          <w:szCs w:val="22"/>
          <w:lang w:val="lv-LV"/>
        </w:rPr>
        <w:t>sa nolikuma 8.14.</w:t>
      </w:r>
      <w:r w:rsidR="004E39A6">
        <w:rPr>
          <w:color w:val="000000"/>
          <w:sz w:val="22"/>
          <w:szCs w:val="22"/>
          <w:lang w:val="lv-LV"/>
        </w:rPr>
        <w:t xml:space="preserve"> </w:t>
      </w:r>
      <w:r w:rsidR="001936B4">
        <w:rPr>
          <w:color w:val="000000"/>
          <w:sz w:val="22"/>
          <w:szCs w:val="22"/>
          <w:lang w:val="lv-LV"/>
        </w:rPr>
        <w:t>punktā noteiktajiem kritērijiem</w:t>
      </w:r>
      <w:r w:rsidR="003E0701">
        <w:rPr>
          <w:color w:val="000000"/>
          <w:sz w:val="22"/>
          <w:szCs w:val="22"/>
          <w:lang w:val="lv-LV"/>
        </w:rPr>
        <w:t>.</w:t>
      </w:r>
    </w:p>
    <w:p w:rsidR="004877B0" w:rsidRPr="003E0701" w:rsidRDefault="003E3C93" w:rsidP="002B139C">
      <w:pPr>
        <w:numPr>
          <w:ilvl w:val="0"/>
          <w:numId w:val="1"/>
        </w:numPr>
        <w:ind w:left="284"/>
        <w:jc w:val="both"/>
        <w:rPr>
          <w:bCs/>
          <w:color w:val="000000"/>
          <w:sz w:val="22"/>
          <w:szCs w:val="22"/>
          <w:lang w:val="lv-LV"/>
        </w:rPr>
      </w:pPr>
      <w:r w:rsidRPr="003E0701">
        <w:rPr>
          <w:b/>
          <w:color w:val="000000"/>
          <w:sz w:val="22"/>
          <w:szCs w:val="22"/>
          <w:lang w:val="lv-LV"/>
        </w:rPr>
        <w:t>Piedāvājumu iesniegšanas termiņš:</w:t>
      </w:r>
      <w:r w:rsidRPr="003E0701">
        <w:rPr>
          <w:bCs/>
          <w:color w:val="000000"/>
          <w:sz w:val="22"/>
          <w:szCs w:val="22"/>
          <w:lang w:val="lv-LV"/>
        </w:rPr>
        <w:t xml:space="preserve"> </w:t>
      </w:r>
      <w:r w:rsidR="004877B0" w:rsidRPr="003E0701">
        <w:rPr>
          <w:bCs/>
          <w:color w:val="000000"/>
          <w:sz w:val="22"/>
          <w:szCs w:val="22"/>
          <w:lang w:val="lv-LV"/>
        </w:rPr>
        <w:t>L</w:t>
      </w:r>
      <w:r w:rsidR="00367F00" w:rsidRPr="003E0701">
        <w:rPr>
          <w:bCs/>
          <w:color w:val="000000"/>
          <w:sz w:val="22"/>
          <w:szCs w:val="22"/>
          <w:lang w:val="lv-LV"/>
        </w:rPr>
        <w:t xml:space="preserve">īdz </w:t>
      </w:r>
      <w:r w:rsidR="007E065C" w:rsidRPr="003E0701">
        <w:rPr>
          <w:bCs/>
          <w:color w:val="000000"/>
          <w:sz w:val="22"/>
          <w:szCs w:val="22"/>
          <w:lang w:val="lv-LV"/>
        </w:rPr>
        <w:t>201</w:t>
      </w:r>
      <w:r w:rsidR="00F2632F" w:rsidRPr="003E0701">
        <w:rPr>
          <w:bCs/>
          <w:color w:val="000000"/>
          <w:sz w:val="22"/>
          <w:szCs w:val="22"/>
          <w:lang w:val="lv-LV"/>
        </w:rPr>
        <w:t>7</w:t>
      </w:r>
      <w:r w:rsidR="00EF7A20" w:rsidRPr="003E0701">
        <w:rPr>
          <w:bCs/>
          <w:color w:val="000000"/>
          <w:sz w:val="22"/>
          <w:szCs w:val="22"/>
          <w:lang w:val="lv-LV"/>
        </w:rPr>
        <w:t>.</w:t>
      </w:r>
      <w:r w:rsidR="001936B4">
        <w:rPr>
          <w:bCs/>
          <w:color w:val="000000"/>
          <w:sz w:val="22"/>
          <w:szCs w:val="22"/>
          <w:lang w:val="lv-LV"/>
        </w:rPr>
        <w:t xml:space="preserve"> </w:t>
      </w:r>
      <w:r w:rsidR="00EF7A20" w:rsidRPr="003E0701">
        <w:rPr>
          <w:bCs/>
          <w:color w:val="000000"/>
          <w:sz w:val="22"/>
          <w:szCs w:val="22"/>
          <w:lang w:val="lv-LV"/>
        </w:rPr>
        <w:t xml:space="preserve">gada </w:t>
      </w:r>
      <w:r w:rsidR="001936B4">
        <w:rPr>
          <w:bCs/>
          <w:color w:val="000000"/>
          <w:sz w:val="22"/>
          <w:szCs w:val="22"/>
          <w:lang w:val="lv-LV"/>
        </w:rPr>
        <w:t>1</w:t>
      </w:r>
      <w:r w:rsidR="007E065C" w:rsidRPr="003E0701">
        <w:rPr>
          <w:bCs/>
          <w:color w:val="000000"/>
          <w:sz w:val="22"/>
          <w:szCs w:val="22"/>
          <w:lang w:val="lv-LV"/>
        </w:rPr>
        <w:t>.</w:t>
      </w:r>
      <w:r w:rsidR="001936B4">
        <w:rPr>
          <w:bCs/>
          <w:color w:val="000000"/>
          <w:sz w:val="22"/>
          <w:szCs w:val="22"/>
          <w:lang w:val="lv-LV"/>
        </w:rPr>
        <w:t xml:space="preserve"> augusta</w:t>
      </w:r>
      <w:r w:rsidR="00EF7A20" w:rsidRPr="003E0701">
        <w:rPr>
          <w:bCs/>
          <w:color w:val="000000"/>
          <w:sz w:val="22"/>
          <w:szCs w:val="22"/>
          <w:lang w:val="lv-LV"/>
        </w:rPr>
        <w:t xml:space="preserve"> plkst.14</w:t>
      </w:r>
      <w:r w:rsidR="00490E1D" w:rsidRPr="003E0701">
        <w:rPr>
          <w:bCs/>
          <w:color w:val="000000"/>
          <w:sz w:val="22"/>
          <w:szCs w:val="22"/>
          <w:lang w:val="lv-LV"/>
        </w:rPr>
        <w:t>.00</w:t>
      </w:r>
      <w:r w:rsidR="004877B0" w:rsidRPr="003E0701">
        <w:rPr>
          <w:bCs/>
          <w:color w:val="000000"/>
          <w:sz w:val="22"/>
          <w:szCs w:val="22"/>
          <w:lang w:val="lv-LV"/>
        </w:rPr>
        <w:t>.</w:t>
      </w:r>
    </w:p>
    <w:p w:rsidR="00F2632F" w:rsidRPr="003E0701" w:rsidRDefault="003E3C93" w:rsidP="002B139C">
      <w:pPr>
        <w:numPr>
          <w:ilvl w:val="0"/>
          <w:numId w:val="1"/>
        </w:numPr>
        <w:ind w:left="284"/>
        <w:jc w:val="both"/>
        <w:rPr>
          <w:bCs/>
          <w:color w:val="000000"/>
          <w:sz w:val="22"/>
          <w:szCs w:val="22"/>
          <w:lang w:val="lv-LV"/>
        </w:rPr>
      </w:pPr>
      <w:r w:rsidRPr="003E0701">
        <w:rPr>
          <w:b/>
          <w:color w:val="000000"/>
          <w:sz w:val="22"/>
          <w:szCs w:val="22"/>
          <w:lang w:val="lv-LV"/>
        </w:rPr>
        <w:t>Piedāvājumu atvēršanas vieta, datums, laiks</w:t>
      </w:r>
      <w:r w:rsidRPr="003E0701">
        <w:rPr>
          <w:b/>
          <w:bCs/>
          <w:color w:val="000000"/>
          <w:sz w:val="22"/>
          <w:szCs w:val="22"/>
          <w:lang w:val="lv-LV"/>
        </w:rPr>
        <w:t>:</w:t>
      </w:r>
      <w:r w:rsidRPr="003E0701">
        <w:rPr>
          <w:bCs/>
          <w:color w:val="000000"/>
          <w:sz w:val="22"/>
          <w:szCs w:val="22"/>
          <w:lang w:val="lv-LV"/>
        </w:rPr>
        <w:t xml:space="preserve"> </w:t>
      </w:r>
      <w:r w:rsidR="003E0701" w:rsidRPr="003E0701">
        <w:rPr>
          <w:bCs/>
          <w:color w:val="000000"/>
          <w:sz w:val="22"/>
          <w:szCs w:val="22"/>
          <w:lang w:val="lv-LV"/>
        </w:rPr>
        <w:t>2017.</w:t>
      </w:r>
      <w:r w:rsidR="001936B4">
        <w:rPr>
          <w:bCs/>
          <w:color w:val="000000"/>
          <w:sz w:val="22"/>
          <w:szCs w:val="22"/>
          <w:lang w:val="lv-LV"/>
        </w:rPr>
        <w:t xml:space="preserve"> gada 1</w:t>
      </w:r>
      <w:r w:rsidR="003E0701" w:rsidRPr="003E0701">
        <w:rPr>
          <w:bCs/>
          <w:color w:val="000000"/>
          <w:sz w:val="22"/>
          <w:szCs w:val="22"/>
          <w:lang w:val="lv-LV"/>
        </w:rPr>
        <w:t>.</w:t>
      </w:r>
      <w:r w:rsidR="001936B4">
        <w:rPr>
          <w:bCs/>
          <w:color w:val="000000"/>
          <w:sz w:val="22"/>
          <w:szCs w:val="22"/>
          <w:lang w:val="lv-LV"/>
        </w:rPr>
        <w:t xml:space="preserve"> augusta</w:t>
      </w:r>
      <w:r w:rsidR="004F7A6E" w:rsidRPr="003E0701">
        <w:rPr>
          <w:bCs/>
          <w:color w:val="000000"/>
          <w:sz w:val="22"/>
          <w:szCs w:val="22"/>
          <w:lang w:val="lv-LV"/>
        </w:rPr>
        <w:t xml:space="preserve"> plkst.14.00</w:t>
      </w:r>
      <w:r w:rsidR="002E08B1" w:rsidRPr="003E0701">
        <w:rPr>
          <w:bCs/>
          <w:color w:val="000000"/>
          <w:sz w:val="22"/>
          <w:szCs w:val="22"/>
          <w:lang w:val="lv-LV"/>
        </w:rPr>
        <w:t>.</w:t>
      </w:r>
    </w:p>
    <w:p w:rsidR="001936B4" w:rsidRDefault="003E3C93" w:rsidP="001936B4">
      <w:pPr>
        <w:numPr>
          <w:ilvl w:val="0"/>
          <w:numId w:val="1"/>
        </w:numPr>
        <w:ind w:left="284"/>
        <w:jc w:val="both"/>
        <w:rPr>
          <w:color w:val="000000"/>
          <w:sz w:val="22"/>
          <w:szCs w:val="22"/>
          <w:lang w:val="lv-LV"/>
        </w:rPr>
      </w:pPr>
      <w:r w:rsidRPr="003E0701">
        <w:rPr>
          <w:b/>
          <w:bCs/>
          <w:color w:val="000000"/>
          <w:sz w:val="22"/>
          <w:szCs w:val="22"/>
          <w:lang w:val="lv-LV"/>
        </w:rPr>
        <w:t xml:space="preserve">Saņemtie piedāvājumi </w:t>
      </w:r>
      <w:r w:rsidR="00D5762D" w:rsidRPr="003E0701">
        <w:rPr>
          <w:b/>
          <w:bCs/>
          <w:color w:val="000000"/>
          <w:sz w:val="22"/>
          <w:szCs w:val="22"/>
          <w:lang w:val="lv-LV"/>
        </w:rPr>
        <w:t>iepirkumā</w:t>
      </w:r>
      <w:r w:rsidR="00F0498A" w:rsidRPr="003E0701">
        <w:rPr>
          <w:b/>
          <w:bCs/>
          <w:color w:val="000000"/>
          <w:sz w:val="22"/>
          <w:szCs w:val="22"/>
          <w:lang w:val="lv-LV"/>
        </w:rPr>
        <w:t xml:space="preserve"> un to piedāvātās cenas</w:t>
      </w:r>
      <w:r w:rsidRPr="003E0701">
        <w:rPr>
          <w:b/>
          <w:bCs/>
          <w:color w:val="000000"/>
          <w:sz w:val="22"/>
          <w:szCs w:val="22"/>
          <w:lang w:val="lv-LV"/>
        </w:rPr>
        <w:t>:</w:t>
      </w:r>
      <w:r w:rsidR="003E0701" w:rsidRPr="003E0701">
        <w:rPr>
          <w:color w:val="000000"/>
          <w:sz w:val="22"/>
          <w:szCs w:val="22"/>
          <w:lang w:val="lv-LV"/>
        </w:rPr>
        <w:t xml:space="preserve"> </w:t>
      </w:r>
    </w:p>
    <w:tbl>
      <w:tblPr>
        <w:tblStyle w:val="TableGrid1"/>
        <w:tblW w:w="9835" w:type="dxa"/>
        <w:jc w:val="center"/>
        <w:tblLook w:val="04A0" w:firstRow="1" w:lastRow="0" w:firstColumn="1" w:lastColumn="0" w:noHBand="0" w:noVBand="1"/>
      </w:tblPr>
      <w:tblGrid>
        <w:gridCol w:w="622"/>
        <w:gridCol w:w="5811"/>
        <w:gridCol w:w="3402"/>
      </w:tblGrid>
      <w:tr w:rsidR="001936B4" w:rsidRPr="001936B4" w:rsidTr="004E0203">
        <w:trPr>
          <w:jc w:val="center"/>
        </w:trPr>
        <w:tc>
          <w:tcPr>
            <w:tcW w:w="622" w:type="dxa"/>
            <w:vAlign w:val="center"/>
          </w:tcPr>
          <w:p w:rsidR="001936B4" w:rsidRPr="001936B4" w:rsidRDefault="001936B4" w:rsidP="001936B4">
            <w:pPr>
              <w:jc w:val="center"/>
              <w:rPr>
                <w:rFonts w:ascii="Times New Roman" w:hAnsi="Times New Roman"/>
                <w:b/>
                <w:color w:val="000000"/>
                <w:sz w:val="22"/>
                <w:szCs w:val="22"/>
                <w:lang w:val="lv-LV" w:eastAsia="lv-LV"/>
              </w:rPr>
            </w:pPr>
            <w:r w:rsidRPr="001936B4">
              <w:rPr>
                <w:rFonts w:ascii="Times New Roman" w:hAnsi="Times New Roman"/>
                <w:b/>
                <w:color w:val="000000"/>
                <w:sz w:val="22"/>
                <w:szCs w:val="22"/>
                <w:lang w:val="lv-LV" w:eastAsia="lv-LV"/>
              </w:rPr>
              <w:t>Nr.</w:t>
            </w:r>
          </w:p>
          <w:p w:rsidR="001936B4" w:rsidRPr="001936B4" w:rsidRDefault="001936B4" w:rsidP="001936B4">
            <w:pPr>
              <w:jc w:val="center"/>
              <w:rPr>
                <w:rFonts w:ascii="Times New Roman" w:hAnsi="Times New Roman"/>
                <w:b/>
                <w:color w:val="000000"/>
                <w:sz w:val="22"/>
                <w:szCs w:val="22"/>
                <w:lang w:val="lv-LV" w:eastAsia="lv-LV"/>
              </w:rPr>
            </w:pPr>
            <w:r w:rsidRPr="001936B4">
              <w:rPr>
                <w:rFonts w:ascii="Times New Roman" w:hAnsi="Times New Roman"/>
                <w:b/>
                <w:color w:val="000000"/>
                <w:sz w:val="22"/>
                <w:szCs w:val="22"/>
                <w:lang w:val="lv-LV" w:eastAsia="lv-LV"/>
              </w:rPr>
              <w:t>p.k.</w:t>
            </w:r>
          </w:p>
        </w:tc>
        <w:tc>
          <w:tcPr>
            <w:tcW w:w="5811" w:type="dxa"/>
            <w:vAlign w:val="center"/>
          </w:tcPr>
          <w:p w:rsidR="001936B4" w:rsidRPr="001936B4" w:rsidRDefault="001936B4" w:rsidP="001936B4">
            <w:pPr>
              <w:jc w:val="center"/>
              <w:rPr>
                <w:rFonts w:ascii="Times New Roman" w:hAnsi="Times New Roman"/>
                <w:b/>
                <w:color w:val="000000"/>
                <w:sz w:val="22"/>
                <w:szCs w:val="22"/>
                <w:lang w:val="lv-LV" w:eastAsia="lv-LV"/>
              </w:rPr>
            </w:pPr>
            <w:r w:rsidRPr="001936B4">
              <w:rPr>
                <w:rFonts w:ascii="Times New Roman" w:hAnsi="Times New Roman"/>
                <w:b/>
                <w:color w:val="000000"/>
                <w:sz w:val="22"/>
                <w:szCs w:val="22"/>
                <w:lang w:val="lv-LV" w:eastAsia="lv-LV"/>
              </w:rPr>
              <w:t>Pretendents</w:t>
            </w:r>
          </w:p>
        </w:tc>
        <w:tc>
          <w:tcPr>
            <w:tcW w:w="3402" w:type="dxa"/>
            <w:vAlign w:val="center"/>
          </w:tcPr>
          <w:p w:rsidR="001936B4" w:rsidRPr="001936B4" w:rsidRDefault="001936B4" w:rsidP="001936B4">
            <w:pPr>
              <w:jc w:val="center"/>
              <w:rPr>
                <w:rFonts w:ascii="Times New Roman" w:hAnsi="Times New Roman"/>
                <w:b/>
                <w:color w:val="000000"/>
                <w:sz w:val="22"/>
                <w:szCs w:val="22"/>
                <w:lang w:val="lv-LV" w:eastAsia="lv-LV"/>
              </w:rPr>
            </w:pPr>
            <w:r w:rsidRPr="001936B4">
              <w:rPr>
                <w:rFonts w:ascii="Times New Roman" w:hAnsi="Times New Roman"/>
                <w:b/>
                <w:color w:val="000000"/>
                <w:sz w:val="22"/>
                <w:szCs w:val="22"/>
                <w:lang w:val="lv-LV" w:eastAsia="lv-LV"/>
              </w:rPr>
              <w:t>Iesniegtajā finanšu piedāvājumā norādītā kopējā piedāvājuma summa, EUR bez PNV</w:t>
            </w:r>
          </w:p>
        </w:tc>
      </w:tr>
      <w:tr w:rsidR="001936B4" w:rsidRPr="001936B4" w:rsidTr="004E0203">
        <w:trPr>
          <w:jc w:val="center"/>
        </w:trPr>
        <w:tc>
          <w:tcPr>
            <w:tcW w:w="622" w:type="dxa"/>
          </w:tcPr>
          <w:p w:rsidR="001936B4" w:rsidRPr="001936B4" w:rsidRDefault="001936B4" w:rsidP="001936B4">
            <w:pPr>
              <w:jc w:val="cente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1.</w:t>
            </w:r>
          </w:p>
        </w:tc>
        <w:tc>
          <w:tcPr>
            <w:tcW w:w="5811" w:type="dxa"/>
          </w:tcPr>
          <w:p w:rsidR="001936B4" w:rsidRPr="001936B4" w:rsidRDefault="001936B4" w:rsidP="001936B4">
            <w:pP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 xml:space="preserve">SIA “Latvijas Mobilais Telefons” </w:t>
            </w:r>
            <w:r w:rsidRPr="001936B4">
              <w:rPr>
                <w:rFonts w:ascii="Times New Roman" w:hAnsi="Times New Roman"/>
                <w:bCs/>
                <w:color w:val="000000"/>
                <w:sz w:val="22"/>
                <w:szCs w:val="22"/>
                <w:lang w:val="lv-LV" w:eastAsia="lv-LV"/>
              </w:rPr>
              <w:t>(vienotais reģistrācijas Nr. 50003050931)</w:t>
            </w:r>
          </w:p>
        </w:tc>
        <w:tc>
          <w:tcPr>
            <w:tcW w:w="3402" w:type="dxa"/>
            <w:vAlign w:val="center"/>
          </w:tcPr>
          <w:p w:rsidR="001936B4" w:rsidRPr="001936B4" w:rsidRDefault="001936B4" w:rsidP="001936B4">
            <w:pPr>
              <w:jc w:val="cente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4423,35</w:t>
            </w:r>
          </w:p>
        </w:tc>
      </w:tr>
      <w:tr w:rsidR="001936B4" w:rsidRPr="001936B4" w:rsidTr="004E0203">
        <w:trPr>
          <w:jc w:val="center"/>
        </w:trPr>
        <w:tc>
          <w:tcPr>
            <w:tcW w:w="622" w:type="dxa"/>
          </w:tcPr>
          <w:p w:rsidR="001936B4" w:rsidRPr="001936B4" w:rsidRDefault="001936B4" w:rsidP="001936B4">
            <w:pPr>
              <w:jc w:val="cente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2.</w:t>
            </w:r>
          </w:p>
        </w:tc>
        <w:tc>
          <w:tcPr>
            <w:tcW w:w="5811" w:type="dxa"/>
          </w:tcPr>
          <w:p w:rsidR="001936B4" w:rsidRPr="001936B4" w:rsidRDefault="001936B4" w:rsidP="001936B4">
            <w:pP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 xml:space="preserve">SIA “Tele2” </w:t>
            </w:r>
            <w:r w:rsidRPr="001936B4">
              <w:rPr>
                <w:rFonts w:ascii="Times New Roman" w:hAnsi="Times New Roman"/>
                <w:bCs/>
                <w:color w:val="000000"/>
                <w:sz w:val="22"/>
                <w:szCs w:val="22"/>
                <w:lang w:val="lv-LV" w:eastAsia="lv-LV"/>
              </w:rPr>
              <w:t>(vienotais reģistrācijas Nr. 40003272854)</w:t>
            </w:r>
          </w:p>
        </w:tc>
        <w:tc>
          <w:tcPr>
            <w:tcW w:w="3402" w:type="dxa"/>
            <w:vAlign w:val="center"/>
          </w:tcPr>
          <w:p w:rsidR="001936B4" w:rsidRPr="001936B4" w:rsidRDefault="001936B4" w:rsidP="001936B4">
            <w:pPr>
              <w:jc w:val="center"/>
              <w:rPr>
                <w:rFonts w:ascii="Times New Roman" w:hAnsi="Times New Roman"/>
                <w:color w:val="000000"/>
                <w:sz w:val="22"/>
                <w:szCs w:val="22"/>
                <w:lang w:val="lv-LV" w:eastAsia="lv-LV"/>
              </w:rPr>
            </w:pPr>
            <w:r w:rsidRPr="001936B4">
              <w:rPr>
                <w:rFonts w:ascii="Times New Roman" w:hAnsi="Times New Roman"/>
                <w:color w:val="000000"/>
                <w:sz w:val="22"/>
                <w:szCs w:val="22"/>
                <w:lang w:val="lv-LV" w:eastAsia="lv-LV"/>
              </w:rPr>
              <w:t>1269,58</w:t>
            </w:r>
          </w:p>
        </w:tc>
      </w:tr>
    </w:tbl>
    <w:p w:rsidR="004A51C3" w:rsidRPr="003E0701" w:rsidRDefault="003E3C93" w:rsidP="001936B4">
      <w:pPr>
        <w:numPr>
          <w:ilvl w:val="0"/>
          <w:numId w:val="1"/>
        </w:numPr>
        <w:ind w:left="284"/>
        <w:jc w:val="both"/>
        <w:rPr>
          <w:color w:val="000000"/>
          <w:sz w:val="22"/>
          <w:szCs w:val="22"/>
          <w:lang w:val="lv-LV"/>
        </w:rPr>
      </w:pPr>
      <w:r w:rsidRPr="003E0701">
        <w:rPr>
          <w:b/>
          <w:color w:val="000000"/>
          <w:sz w:val="22"/>
          <w:szCs w:val="22"/>
          <w:lang w:val="lv-LV"/>
        </w:rPr>
        <w:t>P</w:t>
      </w:r>
      <w:r w:rsidR="00B828F3" w:rsidRPr="003E0701">
        <w:rPr>
          <w:b/>
          <w:color w:val="000000"/>
          <w:sz w:val="22"/>
          <w:szCs w:val="22"/>
          <w:lang w:val="lv-LV"/>
        </w:rPr>
        <w:t>retendentu</w:t>
      </w:r>
      <w:r w:rsidRPr="003E0701">
        <w:rPr>
          <w:b/>
          <w:color w:val="000000"/>
          <w:sz w:val="22"/>
          <w:szCs w:val="22"/>
          <w:lang w:val="lv-LV"/>
        </w:rPr>
        <w:t xml:space="preserve"> atbilstība kvalifikācijas prasībām: </w:t>
      </w:r>
      <w:r w:rsidR="001936B4">
        <w:rPr>
          <w:color w:val="000000"/>
          <w:sz w:val="22"/>
          <w:szCs w:val="22"/>
          <w:lang w:val="lv-LV"/>
        </w:rPr>
        <w:t>Pārbaude netika veikta</w:t>
      </w:r>
      <w:r w:rsidR="00861C94" w:rsidRPr="003E0701">
        <w:rPr>
          <w:color w:val="000000"/>
          <w:sz w:val="22"/>
          <w:szCs w:val="22"/>
          <w:lang w:val="lv-LV"/>
        </w:rPr>
        <w:t>.</w:t>
      </w:r>
    </w:p>
    <w:p w:rsidR="00861C94" w:rsidRPr="003E0701" w:rsidRDefault="009F3D9F" w:rsidP="00C43964">
      <w:pPr>
        <w:numPr>
          <w:ilvl w:val="0"/>
          <w:numId w:val="1"/>
        </w:numPr>
        <w:ind w:left="284" w:hanging="357"/>
        <w:jc w:val="both"/>
        <w:rPr>
          <w:color w:val="000000"/>
          <w:sz w:val="22"/>
          <w:szCs w:val="22"/>
          <w:lang w:val="lv-LV"/>
        </w:rPr>
      </w:pPr>
      <w:r w:rsidRPr="003E0701">
        <w:rPr>
          <w:b/>
          <w:color w:val="000000"/>
          <w:sz w:val="22"/>
          <w:szCs w:val="22"/>
          <w:lang w:val="lv-LV"/>
        </w:rPr>
        <w:t>Piedāvājumu</w:t>
      </w:r>
      <w:r w:rsidR="003E3C93" w:rsidRPr="003E0701">
        <w:rPr>
          <w:b/>
          <w:color w:val="000000"/>
          <w:sz w:val="22"/>
          <w:szCs w:val="22"/>
          <w:lang w:val="lv-LV"/>
        </w:rPr>
        <w:t xml:space="preserve"> atbilstība </w:t>
      </w:r>
      <w:r w:rsidRPr="003E0701">
        <w:rPr>
          <w:b/>
          <w:color w:val="000000"/>
          <w:sz w:val="22"/>
          <w:szCs w:val="22"/>
          <w:lang w:val="lv-LV"/>
        </w:rPr>
        <w:t>konkursa nolikuma</w:t>
      </w:r>
      <w:r w:rsidR="003E3C93" w:rsidRPr="003E0701">
        <w:rPr>
          <w:b/>
          <w:color w:val="000000"/>
          <w:sz w:val="22"/>
          <w:szCs w:val="22"/>
          <w:lang w:val="lv-LV"/>
        </w:rPr>
        <w:t xml:space="preserve"> prasībām: </w:t>
      </w:r>
      <w:r w:rsidR="001936B4">
        <w:rPr>
          <w:color w:val="000000"/>
          <w:sz w:val="22"/>
          <w:szCs w:val="22"/>
          <w:lang w:val="lv-LV"/>
        </w:rPr>
        <w:t>Pārbaude netika veikta</w:t>
      </w:r>
      <w:r w:rsidR="00861C94" w:rsidRPr="003E0701">
        <w:rPr>
          <w:color w:val="000000"/>
          <w:sz w:val="22"/>
          <w:szCs w:val="22"/>
          <w:lang w:val="lv-LV"/>
        </w:rPr>
        <w:t>.</w:t>
      </w:r>
    </w:p>
    <w:p w:rsidR="001936B4" w:rsidRDefault="00F1252A" w:rsidP="00C43964">
      <w:pPr>
        <w:numPr>
          <w:ilvl w:val="0"/>
          <w:numId w:val="1"/>
        </w:numPr>
        <w:ind w:left="284" w:hanging="357"/>
        <w:jc w:val="both"/>
        <w:rPr>
          <w:rFonts w:eastAsia="Calibri"/>
          <w:sz w:val="22"/>
          <w:szCs w:val="22"/>
          <w:lang w:val="lv-LV"/>
        </w:rPr>
      </w:pPr>
      <w:r w:rsidRPr="003E0701">
        <w:rPr>
          <w:b/>
          <w:color w:val="000000"/>
          <w:sz w:val="22"/>
          <w:szCs w:val="22"/>
          <w:lang w:val="lv-LV"/>
        </w:rPr>
        <w:t>P</w:t>
      </w:r>
      <w:r w:rsidR="00D37630" w:rsidRPr="003E0701">
        <w:rPr>
          <w:b/>
          <w:color w:val="000000"/>
          <w:sz w:val="22"/>
          <w:szCs w:val="22"/>
          <w:lang w:val="lv-LV"/>
        </w:rPr>
        <w:t xml:space="preserve">iedāvājumu vērtēšanas </w:t>
      </w:r>
      <w:r w:rsidR="00B828F3" w:rsidRPr="003E0701">
        <w:rPr>
          <w:b/>
          <w:color w:val="000000"/>
          <w:sz w:val="22"/>
          <w:szCs w:val="22"/>
          <w:lang w:val="lv-LV"/>
        </w:rPr>
        <w:t>kopsavilkums</w:t>
      </w:r>
      <w:r w:rsidR="00D37630" w:rsidRPr="003E0701">
        <w:rPr>
          <w:b/>
          <w:color w:val="000000"/>
          <w:sz w:val="22"/>
          <w:szCs w:val="22"/>
          <w:lang w:val="lv-LV"/>
        </w:rPr>
        <w:t>:</w:t>
      </w:r>
      <w:r w:rsidR="00DA3A8A" w:rsidRPr="003E0701">
        <w:rPr>
          <w:color w:val="000000"/>
          <w:sz w:val="22"/>
          <w:szCs w:val="22"/>
          <w:lang w:val="lv-LV"/>
        </w:rPr>
        <w:t xml:space="preserve"> </w:t>
      </w:r>
      <w:r w:rsidR="001936B4">
        <w:rPr>
          <w:sz w:val="22"/>
          <w:szCs w:val="22"/>
          <w:lang w:val="lv-LV" w:eastAsia="lv-LV"/>
        </w:rPr>
        <w:t>Piedāvājumi netika vērtēti.</w:t>
      </w:r>
    </w:p>
    <w:p w:rsidR="001936B4" w:rsidRPr="001936B4" w:rsidRDefault="003C6082" w:rsidP="00C43964">
      <w:pPr>
        <w:numPr>
          <w:ilvl w:val="0"/>
          <w:numId w:val="1"/>
        </w:numPr>
        <w:ind w:left="284" w:hanging="357"/>
        <w:jc w:val="both"/>
        <w:rPr>
          <w:rFonts w:eastAsia="Calibri"/>
          <w:sz w:val="22"/>
          <w:szCs w:val="22"/>
          <w:lang w:val="lv-LV"/>
        </w:rPr>
      </w:pPr>
      <w:r w:rsidRPr="001936B4">
        <w:rPr>
          <w:b/>
          <w:color w:val="000000"/>
          <w:sz w:val="22"/>
          <w:szCs w:val="22"/>
          <w:lang w:val="lv-LV"/>
        </w:rPr>
        <w:t>Iepirkumu komisijas l</w:t>
      </w:r>
      <w:r w:rsidR="00C63F60" w:rsidRPr="001936B4">
        <w:rPr>
          <w:b/>
          <w:color w:val="000000"/>
          <w:sz w:val="22"/>
          <w:szCs w:val="22"/>
          <w:lang w:val="lv-LV"/>
        </w:rPr>
        <w:t>ēmums</w:t>
      </w:r>
      <w:r w:rsidR="00B828F3" w:rsidRPr="001936B4">
        <w:rPr>
          <w:b/>
          <w:color w:val="000000"/>
          <w:sz w:val="22"/>
          <w:szCs w:val="22"/>
          <w:lang w:val="lv-LV"/>
        </w:rPr>
        <w:t xml:space="preserve">: </w:t>
      </w:r>
      <w:r w:rsidR="001936B4" w:rsidRPr="001936B4">
        <w:rPr>
          <w:color w:val="000000"/>
          <w:sz w:val="22"/>
          <w:szCs w:val="22"/>
          <w:lang w:val="lv-LV" w:eastAsia="lv-LV"/>
        </w:rPr>
        <w:t>Iepirkumu komisija pieņēma lēmumu, pamatojoties uz 2017. gada 28. februāra Ministru kabineta noteikumu Nr. 107 “</w:t>
      </w:r>
      <w:r w:rsidR="001936B4" w:rsidRPr="001936B4">
        <w:rPr>
          <w:bCs/>
          <w:color w:val="000000"/>
          <w:sz w:val="22"/>
          <w:szCs w:val="22"/>
          <w:lang w:val="lv-LV" w:eastAsia="lv-LV"/>
        </w:rPr>
        <w:t>Iepirkuma procedūru un metu konkursu norises kārtība” 230. punktu un</w:t>
      </w:r>
      <w:r w:rsidR="001936B4" w:rsidRPr="001936B4">
        <w:rPr>
          <w:color w:val="000000"/>
          <w:sz w:val="22"/>
          <w:szCs w:val="22"/>
          <w:lang w:val="lv-LV" w:eastAsia="lv-LV"/>
        </w:rPr>
        <w:t xml:space="preserve"> konkursa nolikuma 8.21.2. punktu, pārtraukt iepirkuma procedūru bez rezultāta, sekojošu apsvērumu dēļ:</w:t>
      </w:r>
    </w:p>
    <w:p w:rsidR="001936B4" w:rsidRPr="001936B4" w:rsidRDefault="001936B4" w:rsidP="00C43964">
      <w:pPr>
        <w:numPr>
          <w:ilvl w:val="0"/>
          <w:numId w:val="31"/>
        </w:numPr>
        <w:ind w:hanging="357"/>
        <w:contextualSpacing/>
        <w:jc w:val="both"/>
        <w:rPr>
          <w:rFonts w:eastAsia="Calibri"/>
          <w:sz w:val="22"/>
          <w:szCs w:val="22"/>
          <w:lang w:val="lv-LV"/>
        </w:rPr>
      </w:pPr>
      <w:r w:rsidRPr="001936B4">
        <w:rPr>
          <w:rFonts w:eastAsia="Calibri"/>
          <w:sz w:val="22"/>
          <w:szCs w:val="22"/>
          <w:lang w:val="lv-LV"/>
        </w:rPr>
        <w:t>Konkursa norises gaitā tika konstatēts, ka sakarā ar LTV nolīgtā neatkarīgā digitālās komunikācijas konsultanta 2017. gada jūlijā veikto LTV pārvaldīto sociālo tīklu kontu komunikācijas auditu un tā ietvaros izstrādātajiem ieteikumiem, LTV ir jāveic uzņēmuma digitālās komunikācijas ieradumu reformēšana. Tās ietvaros ir nepieciešams krietni aktīvāk izmantot mobilo sakaru iekārtu sniegtās tehniskās iespējas televīzijas satura radīšanā, ar ko ir paredzama arī nepieciešamība pēc lielākiem mobilo datu pārraides datu apjomiem, izmantošanai Latvijā, EEZ valstu ietvaros un citās ārvalstīs. Vienlaicīgi arī ir palielinājušās prasības pret mobilo datu pārraides ātrumu LTV ēkas iekšienē un tās tuvējā apkārtnē. Līdz ar to LTV radušās sekojošas jaunas prioritātes:</w:t>
      </w:r>
    </w:p>
    <w:p w:rsidR="001936B4" w:rsidRPr="001936B4" w:rsidRDefault="001936B4" w:rsidP="00C43964">
      <w:pPr>
        <w:numPr>
          <w:ilvl w:val="0"/>
          <w:numId w:val="30"/>
        </w:numPr>
        <w:ind w:left="1134" w:hanging="357"/>
        <w:contextualSpacing/>
        <w:jc w:val="both"/>
        <w:rPr>
          <w:rFonts w:eastAsia="Calibri"/>
          <w:sz w:val="22"/>
          <w:szCs w:val="22"/>
          <w:lang w:val="lv-LV"/>
        </w:rPr>
      </w:pPr>
      <w:r w:rsidRPr="001936B4">
        <w:rPr>
          <w:rFonts w:eastAsia="Calibri"/>
          <w:sz w:val="22"/>
          <w:szCs w:val="22"/>
          <w:lang w:val="lv-LV"/>
        </w:rPr>
        <w:t>nodrošināt stabilu un ātrdarbīgu mobilo datu tīklu LTV ēku kompleksā;</w:t>
      </w:r>
    </w:p>
    <w:p w:rsidR="001936B4" w:rsidRPr="001936B4" w:rsidRDefault="001936B4" w:rsidP="00C43964">
      <w:pPr>
        <w:numPr>
          <w:ilvl w:val="0"/>
          <w:numId w:val="30"/>
        </w:numPr>
        <w:ind w:left="1134" w:hanging="357"/>
        <w:contextualSpacing/>
        <w:jc w:val="both"/>
        <w:rPr>
          <w:rFonts w:eastAsia="Calibri"/>
          <w:sz w:val="22"/>
          <w:szCs w:val="22"/>
          <w:lang w:val="lv-LV"/>
        </w:rPr>
      </w:pPr>
      <w:r w:rsidRPr="001936B4">
        <w:rPr>
          <w:rFonts w:eastAsia="Calibri"/>
          <w:sz w:val="22"/>
          <w:szCs w:val="22"/>
          <w:lang w:val="lv-LV"/>
        </w:rPr>
        <w:t xml:space="preserve">izstrādājot jaunu darbības plānu LTV komandai, kas dosies uz 2018. gada Ziemas Olimpiskajām spēlēm, kas notiks </w:t>
      </w:r>
      <w:proofErr w:type="spellStart"/>
      <w:r w:rsidRPr="001936B4">
        <w:rPr>
          <w:rFonts w:eastAsia="Calibri"/>
          <w:sz w:val="22"/>
          <w:szCs w:val="22"/>
          <w:lang w:val="lv-LV"/>
        </w:rPr>
        <w:t>Phjončhanā</w:t>
      </w:r>
      <w:proofErr w:type="spellEnd"/>
      <w:r w:rsidRPr="001936B4">
        <w:rPr>
          <w:rFonts w:eastAsia="Calibri"/>
          <w:sz w:val="22"/>
          <w:szCs w:val="22"/>
          <w:lang w:val="lv-LV"/>
        </w:rPr>
        <w:t xml:space="preserve">, Dienvidkorejā, nodrošināt to ar plašām mobilo sakaru un mobilo </w:t>
      </w:r>
      <w:r w:rsidRPr="001936B4">
        <w:rPr>
          <w:rFonts w:eastAsia="Calibri"/>
          <w:sz w:val="22"/>
          <w:szCs w:val="22"/>
          <w:lang w:val="lv-LV"/>
        </w:rPr>
        <w:lastRenderedPageBreak/>
        <w:t>datu izmantošanas iespējām šajā pasākumā, vienlaikus nodrošinot šo pakalpojumu saimniecisko izdevīgumu;</w:t>
      </w:r>
    </w:p>
    <w:p w:rsidR="001936B4" w:rsidRPr="001936B4" w:rsidRDefault="001936B4" w:rsidP="00C43964">
      <w:pPr>
        <w:numPr>
          <w:ilvl w:val="0"/>
          <w:numId w:val="30"/>
        </w:numPr>
        <w:ind w:left="1134" w:hanging="357"/>
        <w:contextualSpacing/>
        <w:jc w:val="both"/>
        <w:rPr>
          <w:rFonts w:eastAsia="Calibri"/>
          <w:sz w:val="22"/>
          <w:szCs w:val="22"/>
          <w:lang w:val="lv-LV"/>
        </w:rPr>
      </w:pPr>
      <w:r w:rsidRPr="001936B4">
        <w:rPr>
          <w:rFonts w:eastAsia="Calibri"/>
          <w:sz w:val="22"/>
          <w:szCs w:val="22"/>
          <w:lang w:val="lv-LV"/>
        </w:rPr>
        <w:t>līdz ar pastāvīgā LTV korespondentu punkta izveidošanu Krievijā, nodrošināties ar saimnieciski izdevīgākajiem mobilo sarunu un datu pārraides pakalpojumiem Krievijas teritorijā operatīvai informācijas apmaiņai ar LTV.</w:t>
      </w:r>
    </w:p>
    <w:p w:rsidR="001936B4" w:rsidRPr="001936B4" w:rsidRDefault="001936B4" w:rsidP="00C43964">
      <w:pPr>
        <w:numPr>
          <w:ilvl w:val="0"/>
          <w:numId w:val="31"/>
        </w:numPr>
        <w:ind w:hanging="357"/>
        <w:contextualSpacing/>
        <w:jc w:val="both"/>
        <w:rPr>
          <w:color w:val="000000"/>
          <w:sz w:val="22"/>
          <w:szCs w:val="22"/>
          <w:lang w:val="lv-LV" w:eastAsia="lv-LV"/>
        </w:rPr>
      </w:pPr>
      <w:r w:rsidRPr="001936B4">
        <w:rPr>
          <w:rFonts w:eastAsia="Calibri"/>
          <w:sz w:val="22"/>
          <w:szCs w:val="22"/>
          <w:lang w:val="lv-LV"/>
        </w:rPr>
        <w:t>Esošā konkursa tehniskā specifikācija neatbilst LTV digitālās komunikācijas ieradumu izmaiņām nepieciešamajām mobilo datu pārraides apjomu un kvalitātes prasībām, kā rezultātā ir jāveic konkursa tehniskās specifikācijas grozījumi.</w:t>
      </w:r>
    </w:p>
    <w:p w:rsidR="001936B4" w:rsidRPr="001936B4" w:rsidRDefault="001936B4" w:rsidP="00C43964">
      <w:pPr>
        <w:numPr>
          <w:ilvl w:val="0"/>
          <w:numId w:val="31"/>
        </w:numPr>
        <w:ind w:hanging="357"/>
        <w:contextualSpacing/>
        <w:jc w:val="both"/>
        <w:rPr>
          <w:color w:val="000000"/>
          <w:sz w:val="22"/>
          <w:szCs w:val="22"/>
          <w:lang w:val="lv-LV" w:eastAsia="lv-LV"/>
        </w:rPr>
      </w:pPr>
      <w:r w:rsidRPr="001936B4">
        <w:rPr>
          <w:color w:val="000000"/>
          <w:sz w:val="22"/>
          <w:szCs w:val="22"/>
          <w:lang w:val="lv-LV" w:eastAsia="lv-LV"/>
        </w:rPr>
        <w:t>Šajā konkursa norises stadijā – pēc pretendentu piedāvājumu iesniegšanas, vairs nav iespējams veikt grozījumus konkursa tehniskajā specifikācija;</w:t>
      </w:r>
    </w:p>
    <w:p w:rsidR="001936B4" w:rsidRPr="001936B4" w:rsidRDefault="001936B4" w:rsidP="00C43964">
      <w:pPr>
        <w:numPr>
          <w:ilvl w:val="0"/>
          <w:numId w:val="31"/>
        </w:numPr>
        <w:ind w:hanging="357"/>
        <w:contextualSpacing/>
        <w:jc w:val="both"/>
        <w:rPr>
          <w:color w:val="000000"/>
          <w:sz w:val="22"/>
          <w:szCs w:val="22"/>
          <w:lang w:val="lv-LV" w:eastAsia="lv-LV"/>
        </w:rPr>
      </w:pPr>
      <w:r w:rsidRPr="001936B4">
        <w:rPr>
          <w:color w:val="000000"/>
          <w:sz w:val="22"/>
          <w:szCs w:val="22"/>
          <w:lang w:val="lv-LV" w:eastAsia="lv-LV"/>
        </w:rPr>
        <w:t xml:space="preserve">Saskaņā ar Publisko iepirkumu likuma 2. panta 3. punktu viens no šī likuma mērķiem ir nodrošināt pasūtītāja līdzekļu efektīvu izmantošanu. Pasūtītājam veicot iepirkumus un noslēdzot iepirkumu līgumus, ir jānodrošina, ka tā līdzekļi tiek tērēti efektīvi un lietderīgi; </w:t>
      </w:r>
    </w:p>
    <w:p w:rsidR="001936B4" w:rsidRPr="001936B4" w:rsidRDefault="001936B4" w:rsidP="00C43964">
      <w:pPr>
        <w:numPr>
          <w:ilvl w:val="0"/>
          <w:numId w:val="31"/>
        </w:numPr>
        <w:ind w:hanging="357"/>
        <w:contextualSpacing/>
        <w:jc w:val="both"/>
        <w:rPr>
          <w:color w:val="000000"/>
          <w:sz w:val="22"/>
          <w:szCs w:val="22"/>
          <w:lang w:val="lv-LV" w:eastAsia="lv-LV"/>
        </w:rPr>
      </w:pPr>
      <w:r w:rsidRPr="001936B4">
        <w:rPr>
          <w:color w:val="000000"/>
          <w:sz w:val="22"/>
          <w:szCs w:val="22"/>
          <w:lang w:val="lv-LV" w:eastAsia="lv-LV"/>
        </w:rPr>
        <w:t>Tādejādi, lai nodrošinātu efektīvu un lietderīgu pasūtītāja līdzekļu tērēšanu, pasūtītājam ir jāveic būtiski grozījumi konkursa tehniskajā specifikācijā, ko nav iespējams izdarīt, nepārtraucot esošo konkursu bez rezultāta.</w:t>
      </w:r>
    </w:p>
    <w:p w:rsidR="007706D6" w:rsidRPr="001936B4" w:rsidRDefault="007706D6" w:rsidP="007D0BB4">
      <w:pPr>
        <w:jc w:val="both"/>
        <w:rPr>
          <w:color w:val="000000"/>
          <w:sz w:val="22"/>
          <w:szCs w:val="22"/>
          <w:lang w:val="lv-LV"/>
        </w:rPr>
      </w:pPr>
    </w:p>
    <w:p w:rsidR="003E0701" w:rsidRPr="003E0701" w:rsidRDefault="003E0701" w:rsidP="00861C94">
      <w:pPr>
        <w:jc w:val="both"/>
        <w:rPr>
          <w:color w:val="000000"/>
          <w:sz w:val="22"/>
          <w:szCs w:val="22"/>
          <w:lang w:val="lv-LV"/>
        </w:rPr>
      </w:pPr>
    </w:p>
    <w:p w:rsidR="003E3C93" w:rsidRPr="003E0701" w:rsidRDefault="003E3C93" w:rsidP="00861C94">
      <w:pPr>
        <w:ind w:left="284"/>
        <w:jc w:val="both"/>
        <w:rPr>
          <w:color w:val="000000"/>
          <w:sz w:val="22"/>
          <w:szCs w:val="22"/>
          <w:lang w:val="lv-LV"/>
        </w:rPr>
      </w:pPr>
      <w:r w:rsidRPr="003E0701">
        <w:rPr>
          <w:color w:val="000000"/>
          <w:sz w:val="22"/>
          <w:szCs w:val="22"/>
          <w:lang w:val="lv-LV"/>
        </w:rPr>
        <w:t>Ie</w:t>
      </w:r>
      <w:r w:rsidR="00DF4718" w:rsidRPr="003E0701">
        <w:rPr>
          <w:color w:val="000000"/>
          <w:sz w:val="22"/>
          <w:szCs w:val="22"/>
          <w:lang w:val="lv-LV"/>
        </w:rPr>
        <w:t>pirku</w:t>
      </w:r>
      <w:r w:rsidR="004C4942" w:rsidRPr="003E0701">
        <w:rPr>
          <w:color w:val="000000"/>
          <w:sz w:val="22"/>
          <w:szCs w:val="22"/>
          <w:lang w:val="lv-LV"/>
        </w:rPr>
        <w:t>mu</w:t>
      </w:r>
      <w:r w:rsidR="005E7101" w:rsidRPr="003E0701">
        <w:rPr>
          <w:color w:val="000000"/>
          <w:sz w:val="22"/>
          <w:szCs w:val="22"/>
          <w:lang w:val="lv-LV"/>
        </w:rPr>
        <w:t xml:space="preserve"> komisijas priekšsēdētāj</w:t>
      </w:r>
      <w:r w:rsidR="00DF1802" w:rsidRPr="003E0701">
        <w:rPr>
          <w:color w:val="000000"/>
          <w:sz w:val="22"/>
          <w:szCs w:val="22"/>
          <w:lang w:val="lv-LV"/>
        </w:rPr>
        <w:t>s</w:t>
      </w:r>
      <w:proofErr w:type="gramStart"/>
      <w:r w:rsidRPr="003E0701">
        <w:rPr>
          <w:color w:val="000000"/>
          <w:sz w:val="22"/>
          <w:szCs w:val="22"/>
          <w:lang w:val="lv-LV"/>
        </w:rPr>
        <w:t xml:space="preserve">                                      </w:t>
      </w:r>
      <w:r w:rsidR="0052114C" w:rsidRPr="003E0701">
        <w:rPr>
          <w:color w:val="000000"/>
          <w:sz w:val="22"/>
          <w:szCs w:val="22"/>
          <w:lang w:val="lv-LV"/>
        </w:rPr>
        <w:t xml:space="preserve">                  </w:t>
      </w:r>
      <w:r w:rsidR="00DF1802" w:rsidRPr="003E0701">
        <w:rPr>
          <w:color w:val="000000"/>
          <w:sz w:val="22"/>
          <w:szCs w:val="22"/>
          <w:lang w:val="lv-LV"/>
        </w:rPr>
        <w:t xml:space="preserve">                  </w:t>
      </w:r>
      <w:r w:rsidR="00AD3A48" w:rsidRPr="003E0701">
        <w:rPr>
          <w:color w:val="000000"/>
          <w:sz w:val="22"/>
          <w:szCs w:val="22"/>
          <w:lang w:val="lv-LV"/>
        </w:rPr>
        <w:t xml:space="preserve">                 </w:t>
      </w:r>
      <w:proofErr w:type="gramEnd"/>
      <w:r w:rsidR="006D0A2F" w:rsidRPr="003E0701">
        <w:rPr>
          <w:color w:val="000000"/>
          <w:sz w:val="22"/>
          <w:szCs w:val="22"/>
          <w:lang w:val="lv-LV"/>
        </w:rPr>
        <w:t>Ivars Priede</w:t>
      </w:r>
    </w:p>
    <w:sectPr w:rsidR="003E3C93" w:rsidRPr="003E0701" w:rsidSect="009C2A09">
      <w:headerReference w:type="default" r:id="rId9"/>
      <w:footerReference w:type="default" r:id="rId10"/>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C43964">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C43964">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A88"/>
    <w:multiLevelType w:val="hybridMultilevel"/>
    <w:tmpl w:val="6F8E12D0"/>
    <w:lvl w:ilvl="0" w:tplc="BB902350">
      <w:start w:val="1"/>
      <w:numFmt w:val="low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7"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4" w15:restartNumberingAfterBreak="0">
    <w:nsid w:val="59957D6D"/>
    <w:multiLevelType w:val="hybridMultilevel"/>
    <w:tmpl w:val="7F704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7"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0"/>
  </w:num>
  <w:num w:numId="3">
    <w:abstractNumId w:val="19"/>
  </w:num>
  <w:num w:numId="4">
    <w:abstractNumId w:val="12"/>
  </w:num>
  <w:num w:numId="5">
    <w:abstractNumId w:val="29"/>
  </w:num>
  <w:num w:numId="6">
    <w:abstractNumId w:val="16"/>
  </w:num>
  <w:num w:numId="7">
    <w:abstractNumId w:val="20"/>
  </w:num>
  <w:num w:numId="8">
    <w:abstractNumId w:val="23"/>
  </w:num>
  <w:num w:numId="9">
    <w:abstractNumId w:val="1"/>
  </w:num>
  <w:num w:numId="10">
    <w:abstractNumId w:val="7"/>
  </w:num>
  <w:num w:numId="11">
    <w:abstractNumId w:val="30"/>
  </w:num>
  <w:num w:numId="12">
    <w:abstractNumId w:val="3"/>
  </w:num>
  <w:num w:numId="13">
    <w:abstractNumId w:val="17"/>
  </w:num>
  <w:num w:numId="14">
    <w:abstractNumId w:val="14"/>
  </w:num>
  <w:num w:numId="15">
    <w:abstractNumId w:val="2"/>
  </w:num>
  <w:num w:numId="16">
    <w:abstractNumId w:val="4"/>
  </w:num>
  <w:num w:numId="17">
    <w:abstractNumId w:val="11"/>
  </w:num>
  <w:num w:numId="18">
    <w:abstractNumId w:val="27"/>
  </w:num>
  <w:num w:numId="19">
    <w:abstractNumId w:val="9"/>
  </w:num>
  <w:num w:numId="20">
    <w:abstractNumId w:val="25"/>
  </w:num>
  <w:num w:numId="21">
    <w:abstractNumId w:val="28"/>
  </w:num>
  <w:num w:numId="22">
    <w:abstractNumId w:val="13"/>
  </w:num>
  <w:num w:numId="23">
    <w:abstractNumId w:val="18"/>
  </w:num>
  <w:num w:numId="24">
    <w:abstractNumId w:val="8"/>
  </w:num>
  <w:num w:numId="25">
    <w:abstractNumId w:val="26"/>
  </w:num>
  <w:num w:numId="26">
    <w:abstractNumId w:val="21"/>
  </w:num>
  <w:num w:numId="27">
    <w:abstractNumId w:val="15"/>
  </w:num>
  <w:num w:numId="28">
    <w:abstractNumId w:val="22"/>
  </w:num>
  <w:num w:numId="29">
    <w:abstractNumId w:val="5"/>
  </w:num>
  <w:num w:numId="30">
    <w:abstractNumId w:val="0"/>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36B4"/>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529C"/>
    <w:rsid w:val="00265A22"/>
    <w:rsid w:val="00270396"/>
    <w:rsid w:val="00270818"/>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2132"/>
    <w:rsid w:val="004E2262"/>
    <w:rsid w:val="004E3194"/>
    <w:rsid w:val="004E39A6"/>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70D56"/>
    <w:rsid w:val="00571C16"/>
    <w:rsid w:val="00572C67"/>
    <w:rsid w:val="00573503"/>
    <w:rsid w:val="005742FE"/>
    <w:rsid w:val="00574491"/>
    <w:rsid w:val="00580EEE"/>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4BDA"/>
    <w:rsid w:val="0065771A"/>
    <w:rsid w:val="00660024"/>
    <w:rsid w:val="00660A4A"/>
    <w:rsid w:val="00660C79"/>
    <w:rsid w:val="0066200A"/>
    <w:rsid w:val="00663424"/>
    <w:rsid w:val="00663459"/>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C8E"/>
    <w:rsid w:val="007A70AB"/>
    <w:rsid w:val="007B0FB8"/>
    <w:rsid w:val="007C239A"/>
    <w:rsid w:val="007C35DD"/>
    <w:rsid w:val="007C5F41"/>
    <w:rsid w:val="007C6B3B"/>
    <w:rsid w:val="007D0BB4"/>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231B"/>
    <w:rsid w:val="008D2573"/>
    <w:rsid w:val="008D27FD"/>
    <w:rsid w:val="008D5564"/>
    <w:rsid w:val="008D6381"/>
    <w:rsid w:val="008D7929"/>
    <w:rsid w:val="008E1DDC"/>
    <w:rsid w:val="008E2F2D"/>
    <w:rsid w:val="008F02E2"/>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6823"/>
    <w:rsid w:val="00C27504"/>
    <w:rsid w:val="00C30A74"/>
    <w:rsid w:val="00C3111E"/>
    <w:rsid w:val="00C31C92"/>
    <w:rsid w:val="00C329DD"/>
    <w:rsid w:val="00C4025E"/>
    <w:rsid w:val="00C43092"/>
    <w:rsid w:val="00C433F8"/>
    <w:rsid w:val="00C43964"/>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E3B"/>
    <w:rsid w:val="00FD7EFC"/>
    <w:rsid w:val="00FE287A"/>
    <w:rsid w:val="00FE2B8B"/>
    <w:rsid w:val="00FE41CB"/>
    <w:rsid w:val="00FE618D"/>
    <w:rsid w:val="00FE6D85"/>
    <w:rsid w:val="00FF0034"/>
    <w:rsid w:val="00FF0CAA"/>
    <w:rsid w:val="00FF2306"/>
    <w:rsid w:val="00FF3421"/>
    <w:rsid w:val="00FF387F"/>
    <w:rsid w:val="00FF64BB"/>
    <w:rsid w:val="00FF6722"/>
    <w:rsid w:val="00FF6C07"/>
    <w:rsid w:val="00FF6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basedOn w:val="Normal"/>
    <w:link w:val="ListParagraphChar"/>
    <w:uiPriority w:val="34"/>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link w:val="ListParagraph"/>
    <w:uiPriority w:val="34"/>
    <w:locked/>
    <w:rsid w:val="005271E1"/>
    <w:rPr>
      <w:sz w:val="24"/>
      <w:szCs w:val="24"/>
      <w:lang w:val="en-GB" w:eastAsia="en-US"/>
    </w:rPr>
  </w:style>
  <w:style w:type="table" w:customStyle="1" w:styleId="TableGrid1">
    <w:name w:val="Table Grid1"/>
    <w:basedOn w:val="TableNormal"/>
    <w:next w:val="TableGrid"/>
    <w:uiPriority w:val="59"/>
    <w:rsid w:val="001936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DE49-2805-4DE6-A9EE-DE519F38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627</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Pielikums Nr</vt:lpstr>
    </vt:vector>
  </TitlesOfParts>
  <Company>ltv</Company>
  <LinksUpToDate>false</LinksUpToDate>
  <CharactersWithSpaces>5064</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LTV</dc:creator>
  <cp:keywords/>
  <dc:description/>
  <cp:lastModifiedBy>Andris Rozenbergs</cp:lastModifiedBy>
  <cp:revision>5</cp:revision>
  <cp:lastPrinted>2016-01-18T13:43:00Z</cp:lastPrinted>
  <dcterms:created xsi:type="dcterms:W3CDTF">2017-08-09T07:53:00Z</dcterms:created>
  <dcterms:modified xsi:type="dcterms:W3CDTF">2017-08-09T08:36:00Z</dcterms:modified>
</cp:coreProperties>
</file>