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57A" w:rsidRPr="00230483" w:rsidRDefault="00493FCF" w:rsidP="0063280F">
      <w:pPr>
        <w:jc w:val="center"/>
        <w:rPr>
          <w:b/>
          <w:color w:val="000000"/>
          <w:sz w:val="22"/>
          <w:szCs w:val="22"/>
          <w:lang w:val="lv-LV"/>
        </w:rPr>
      </w:pPr>
      <w:r>
        <w:rPr>
          <w:b/>
          <w:color w:val="000000"/>
          <w:sz w:val="22"/>
          <w:szCs w:val="22"/>
          <w:lang w:val="lv-LV"/>
        </w:rPr>
        <w:t>IEPIRKUMA LĪGUMS</w:t>
      </w:r>
    </w:p>
    <w:p w:rsidR="002532B5" w:rsidRPr="002532B5" w:rsidRDefault="002532B5" w:rsidP="002066EF">
      <w:pPr>
        <w:jc w:val="center"/>
        <w:rPr>
          <w:b/>
          <w:bCs/>
          <w:color w:val="000000"/>
          <w:sz w:val="22"/>
          <w:szCs w:val="22"/>
          <w:lang w:val="lv-LV"/>
        </w:rPr>
      </w:pPr>
      <w:r w:rsidRPr="002532B5">
        <w:rPr>
          <w:b/>
          <w:bCs/>
          <w:color w:val="000000"/>
          <w:sz w:val="22"/>
          <w:szCs w:val="22"/>
          <w:lang w:val="lv-LV"/>
        </w:rPr>
        <w:t>Par video projekcijas tehnikas nodrošināšanu projektam “Balss pavēlnieks”</w:t>
      </w:r>
    </w:p>
    <w:p w:rsidR="008354EF" w:rsidRPr="002532B5" w:rsidRDefault="002532B5" w:rsidP="002532B5">
      <w:pPr>
        <w:jc w:val="center"/>
        <w:rPr>
          <w:bCs/>
          <w:color w:val="000000"/>
          <w:sz w:val="22"/>
          <w:szCs w:val="22"/>
          <w:lang w:val="lv-LV"/>
        </w:rPr>
      </w:pPr>
      <w:r w:rsidRPr="002532B5">
        <w:rPr>
          <w:bCs/>
          <w:color w:val="000000"/>
          <w:sz w:val="22"/>
          <w:szCs w:val="22"/>
          <w:lang w:val="lv-LV"/>
        </w:rPr>
        <w:t>ID Nr. LTV/2017-50</w:t>
      </w:r>
      <w:r w:rsidR="00493FCF">
        <w:rPr>
          <w:bCs/>
          <w:color w:val="000000"/>
          <w:sz w:val="22"/>
          <w:szCs w:val="22"/>
          <w:lang w:val="lv-LV"/>
        </w:rPr>
        <w:t>-2</w:t>
      </w:r>
    </w:p>
    <w:p w:rsidR="004F6B86" w:rsidRPr="002066EF" w:rsidRDefault="004F6B86" w:rsidP="0063280F">
      <w:pPr>
        <w:shd w:val="clear" w:color="auto" w:fill="FFFFFF"/>
        <w:jc w:val="center"/>
        <w:rPr>
          <w:bCs/>
          <w:color w:val="000000"/>
          <w:sz w:val="16"/>
          <w:szCs w:val="16"/>
          <w:lang w:val="lv-LV"/>
        </w:rPr>
      </w:pPr>
    </w:p>
    <w:p w:rsidR="0020257A" w:rsidRPr="00230483" w:rsidRDefault="0020257A" w:rsidP="0063280F">
      <w:pPr>
        <w:shd w:val="clear" w:color="auto" w:fill="FFFFFF"/>
        <w:rPr>
          <w:color w:val="000000"/>
          <w:sz w:val="22"/>
          <w:szCs w:val="22"/>
          <w:lang w:val="lv-LV"/>
        </w:rPr>
      </w:pPr>
      <w:r w:rsidRPr="00230483">
        <w:rPr>
          <w:color w:val="000000"/>
          <w:sz w:val="22"/>
          <w:szCs w:val="22"/>
          <w:lang w:val="lv-LV"/>
        </w:rPr>
        <w:t>Rīgā</w:t>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r w:rsidRPr="00230483">
        <w:rPr>
          <w:color w:val="000000"/>
          <w:sz w:val="22"/>
          <w:szCs w:val="22"/>
          <w:lang w:val="lv-LV"/>
        </w:rPr>
        <w:tab/>
      </w:r>
      <w:proofErr w:type="gramStart"/>
      <w:r w:rsidRPr="00230483">
        <w:rPr>
          <w:color w:val="000000"/>
          <w:sz w:val="22"/>
          <w:szCs w:val="22"/>
          <w:lang w:val="lv-LV"/>
        </w:rPr>
        <w:t xml:space="preserve">            </w:t>
      </w:r>
      <w:r w:rsidR="00B211EF" w:rsidRPr="00230483">
        <w:rPr>
          <w:color w:val="000000"/>
          <w:sz w:val="22"/>
          <w:szCs w:val="22"/>
          <w:lang w:val="lv-LV"/>
        </w:rPr>
        <w:t xml:space="preserve"> </w:t>
      </w:r>
      <w:r w:rsidR="00654298" w:rsidRPr="00230483">
        <w:rPr>
          <w:color w:val="000000"/>
          <w:sz w:val="22"/>
          <w:szCs w:val="22"/>
          <w:lang w:val="lv-LV"/>
        </w:rPr>
        <w:t xml:space="preserve">         </w:t>
      </w:r>
      <w:r w:rsidR="002532B5">
        <w:rPr>
          <w:color w:val="000000"/>
          <w:sz w:val="22"/>
          <w:szCs w:val="22"/>
          <w:lang w:val="lv-LV"/>
        </w:rPr>
        <w:t xml:space="preserve">  </w:t>
      </w:r>
      <w:r w:rsidR="0011339D">
        <w:rPr>
          <w:color w:val="000000"/>
          <w:sz w:val="22"/>
          <w:szCs w:val="22"/>
          <w:lang w:val="lv-LV"/>
        </w:rPr>
        <w:t xml:space="preserve">          </w:t>
      </w:r>
      <w:proofErr w:type="gramEnd"/>
      <w:r w:rsidR="00395E36" w:rsidRPr="00230483">
        <w:rPr>
          <w:color w:val="000000"/>
          <w:sz w:val="22"/>
          <w:szCs w:val="22"/>
          <w:lang w:val="lv-LV"/>
        </w:rPr>
        <w:t>201</w:t>
      </w:r>
      <w:r w:rsidR="00230483">
        <w:rPr>
          <w:color w:val="000000"/>
          <w:sz w:val="22"/>
          <w:szCs w:val="22"/>
          <w:lang w:val="lv-LV"/>
        </w:rPr>
        <w:t>7</w:t>
      </w:r>
      <w:r w:rsidRPr="00230483">
        <w:rPr>
          <w:color w:val="000000"/>
          <w:sz w:val="22"/>
          <w:szCs w:val="22"/>
          <w:lang w:val="lv-LV"/>
        </w:rPr>
        <w:t>.</w:t>
      </w:r>
      <w:r w:rsidR="00230483">
        <w:rPr>
          <w:color w:val="000000"/>
          <w:sz w:val="22"/>
          <w:szCs w:val="22"/>
          <w:lang w:val="lv-LV"/>
        </w:rPr>
        <w:t xml:space="preserve"> </w:t>
      </w:r>
      <w:r w:rsidR="0011339D">
        <w:rPr>
          <w:color w:val="000000"/>
          <w:sz w:val="22"/>
          <w:szCs w:val="22"/>
          <w:lang w:val="lv-LV"/>
        </w:rPr>
        <w:t>gada 23. oktobrī</w:t>
      </w:r>
    </w:p>
    <w:p w:rsidR="0020257A" w:rsidRPr="002066EF" w:rsidRDefault="0020257A" w:rsidP="0063280F">
      <w:pPr>
        <w:shd w:val="clear" w:color="auto" w:fill="FFFFFF"/>
        <w:rPr>
          <w:color w:val="000000"/>
          <w:sz w:val="16"/>
          <w:szCs w:val="16"/>
          <w:lang w:val="lv-LV"/>
        </w:rPr>
      </w:pPr>
    </w:p>
    <w:p w:rsidR="002F6281" w:rsidRPr="00230483" w:rsidRDefault="002F6281" w:rsidP="0063280F">
      <w:pPr>
        <w:jc w:val="both"/>
        <w:rPr>
          <w:color w:val="000000"/>
          <w:sz w:val="22"/>
          <w:szCs w:val="22"/>
          <w:lang w:val="lv-LV"/>
        </w:rPr>
      </w:pPr>
      <w:r w:rsidRPr="00230483">
        <w:rPr>
          <w:b/>
          <w:color w:val="000000"/>
          <w:sz w:val="22"/>
          <w:szCs w:val="22"/>
          <w:lang w:val="lv-LV"/>
        </w:rPr>
        <w:t>VSIA “Latvijas Televīzija”</w:t>
      </w:r>
      <w:r w:rsidRPr="00230483">
        <w:rPr>
          <w:color w:val="000000"/>
          <w:sz w:val="22"/>
          <w:szCs w:val="22"/>
          <w:lang w:val="lv-LV"/>
        </w:rPr>
        <w:t xml:space="preserve"> tās vārdā valdes loceklis </w:t>
      </w:r>
      <w:r w:rsidR="00B41794" w:rsidRPr="00230483">
        <w:rPr>
          <w:color w:val="000000"/>
          <w:sz w:val="22"/>
          <w:szCs w:val="22"/>
          <w:lang w:val="lv-LV"/>
        </w:rPr>
        <w:t>Ivars Priede</w:t>
      </w:r>
      <w:r w:rsidRPr="00230483">
        <w:rPr>
          <w:color w:val="000000"/>
          <w:sz w:val="22"/>
          <w:szCs w:val="22"/>
          <w:lang w:val="lv-LV"/>
        </w:rPr>
        <w:t xml:space="preserve">, kurš rīkojas uz prokūras pamata, turpmāk </w:t>
      </w:r>
      <w:r w:rsidR="00EC07BE" w:rsidRPr="00230483">
        <w:rPr>
          <w:color w:val="000000"/>
          <w:sz w:val="22"/>
          <w:szCs w:val="22"/>
          <w:lang w:val="lv-LV"/>
        </w:rPr>
        <w:t>Nomnieks</w:t>
      </w:r>
      <w:r w:rsidRPr="00230483">
        <w:rPr>
          <w:color w:val="000000"/>
          <w:sz w:val="22"/>
          <w:szCs w:val="22"/>
          <w:lang w:val="lv-LV"/>
        </w:rPr>
        <w:t xml:space="preserve"> no vienas puses un </w:t>
      </w:r>
    </w:p>
    <w:p w:rsidR="002F6281" w:rsidRPr="002532B5" w:rsidRDefault="00493FCF" w:rsidP="002532B5">
      <w:pPr>
        <w:widowControl/>
        <w:tabs>
          <w:tab w:val="left" w:pos="851"/>
        </w:tabs>
        <w:autoSpaceDE/>
        <w:autoSpaceDN/>
        <w:adjustRightInd/>
        <w:jc w:val="both"/>
        <w:rPr>
          <w:b/>
          <w:bCs/>
          <w:sz w:val="22"/>
          <w:szCs w:val="22"/>
          <w:lang w:val="lv-LV"/>
        </w:rPr>
      </w:pPr>
      <w:r w:rsidRPr="00493FCF">
        <w:rPr>
          <w:b/>
          <w:color w:val="000000"/>
          <w:sz w:val="22"/>
          <w:szCs w:val="22"/>
          <w:lang w:val="lv-LV"/>
        </w:rPr>
        <w:t>SIA “</w:t>
      </w:r>
      <w:proofErr w:type="spellStart"/>
      <w:r w:rsidRPr="00493FCF">
        <w:rPr>
          <w:b/>
          <w:color w:val="000000"/>
          <w:sz w:val="22"/>
          <w:szCs w:val="22"/>
          <w:lang w:val="lv-LV"/>
        </w:rPr>
        <w:t>Staver</w:t>
      </w:r>
      <w:proofErr w:type="spellEnd"/>
      <w:r w:rsidRPr="00493FCF">
        <w:rPr>
          <w:b/>
          <w:color w:val="000000"/>
          <w:sz w:val="22"/>
          <w:szCs w:val="22"/>
          <w:lang w:val="lv-LV"/>
        </w:rPr>
        <w:t>”</w:t>
      </w:r>
      <w:r>
        <w:rPr>
          <w:color w:val="000000"/>
          <w:sz w:val="22"/>
          <w:szCs w:val="22"/>
          <w:lang w:val="lv-LV"/>
        </w:rPr>
        <w:t xml:space="preserve"> tās vārdā valdes priekšsēdētājs Māris Čakars</w:t>
      </w:r>
      <w:r w:rsidR="002F6281" w:rsidRPr="00230483">
        <w:rPr>
          <w:color w:val="000000"/>
          <w:sz w:val="22"/>
          <w:szCs w:val="22"/>
          <w:lang w:val="lv-LV"/>
        </w:rPr>
        <w:t xml:space="preserve">, kurš rīkojas uz </w:t>
      </w:r>
      <w:r>
        <w:rPr>
          <w:color w:val="000000"/>
          <w:sz w:val="22"/>
          <w:szCs w:val="22"/>
          <w:lang w:val="lv-LV"/>
        </w:rPr>
        <w:t xml:space="preserve">statūtu </w:t>
      </w:r>
      <w:r w:rsidR="00EC07BE" w:rsidRPr="00230483">
        <w:rPr>
          <w:color w:val="000000"/>
          <w:sz w:val="22"/>
          <w:szCs w:val="22"/>
          <w:lang w:val="lv-LV"/>
        </w:rPr>
        <w:t>pamata, turpmāk – Iznomātājs</w:t>
      </w:r>
      <w:r w:rsidR="002F6281" w:rsidRPr="00230483">
        <w:rPr>
          <w:color w:val="000000"/>
          <w:sz w:val="22"/>
          <w:szCs w:val="22"/>
          <w:lang w:val="lv-LV"/>
        </w:rPr>
        <w:t xml:space="preserve">, no otras puses, turpmāk atsevišķi - </w:t>
      </w:r>
      <w:proofErr w:type="gramStart"/>
      <w:r w:rsidR="002F6281" w:rsidRPr="00230483">
        <w:rPr>
          <w:color w:val="000000"/>
          <w:sz w:val="22"/>
          <w:szCs w:val="22"/>
          <w:lang w:val="lv-LV"/>
        </w:rPr>
        <w:t>Puse,</w:t>
      </w:r>
      <w:proofErr w:type="gramEnd"/>
      <w:r w:rsidR="002F6281" w:rsidRPr="00230483">
        <w:rPr>
          <w:color w:val="000000"/>
          <w:sz w:val="22"/>
          <w:szCs w:val="22"/>
          <w:lang w:val="lv-LV"/>
        </w:rPr>
        <w:t xml:space="preserve"> kopā sauktas - Puses, pamatojoties uz to, ka saskaņā ar Pasūtītāja iepirkuma komisijas 201</w:t>
      </w:r>
      <w:r w:rsidR="00230483">
        <w:rPr>
          <w:color w:val="000000"/>
          <w:sz w:val="22"/>
          <w:szCs w:val="22"/>
          <w:lang w:val="lv-LV"/>
        </w:rPr>
        <w:t>7</w:t>
      </w:r>
      <w:r w:rsidR="002F6281" w:rsidRPr="00230483">
        <w:rPr>
          <w:color w:val="000000"/>
          <w:sz w:val="22"/>
          <w:szCs w:val="22"/>
          <w:lang w:val="lv-LV"/>
        </w:rPr>
        <w:t>.</w:t>
      </w:r>
      <w:r w:rsidR="00230483">
        <w:rPr>
          <w:color w:val="000000"/>
          <w:sz w:val="22"/>
          <w:szCs w:val="22"/>
          <w:lang w:val="lv-LV"/>
        </w:rPr>
        <w:t xml:space="preserve"> </w:t>
      </w:r>
      <w:r>
        <w:rPr>
          <w:color w:val="000000"/>
          <w:sz w:val="22"/>
          <w:szCs w:val="22"/>
          <w:lang w:val="lv-LV"/>
        </w:rPr>
        <w:t>gada 10. oktobra</w:t>
      </w:r>
      <w:r w:rsidR="002F6281" w:rsidRPr="00230483">
        <w:rPr>
          <w:color w:val="000000"/>
          <w:sz w:val="22"/>
          <w:szCs w:val="22"/>
          <w:lang w:val="lv-LV"/>
        </w:rPr>
        <w:t xml:space="preserve"> lēmumu Nr.</w:t>
      </w:r>
      <w:r w:rsidR="00230483">
        <w:rPr>
          <w:color w:val="000000"/>
          <w:sz w:val="22"/>
          <w:szCs w:val="22"/>
          <w:lang w:val="lv-LV"/>
        </w:rPr>
        <w:t xml:space="preserve"> </w:t>
      </w:r>
      <w:r>
        <w:rPr>
          <w:color w:val="000000"/>
          <w:sz w:val="22"/>
          <w:szCs w:val="22"/>
          <w:lang w:val="lv-LV"/>
        </w:rPr>
        <w:t>40</w:t>
      </w:r>
      <w:r w:rsidR="002F6281" w:rsidRPr="00230483">
        <w:rPr>
          <w:color w:val="000000"/>
          <w:sz w:val="22"/>
          <w:szCs w:val="22"/>
          <w:lang w:val="lv-LV"/>
        </w:rPr>
        <w:t>/1-19 Izpildītājs ir ieguvis tiesības noslēgt līgumu par iepirkuma</w:t>
      </w:r>
      <w:r w:rsidR="002F6281" w:rsidRPr="00230483">
        <w:rPr>
          <w:sz w:val="22"/>
          <w:szCs w:val="22"/>
          <w:lang w:val="lv-LV"/>
        </w:rPr>
        <w:t xml:space="preserve"> </w:t>
      </w:r>
      <w:r w:rsidR="00DC36F4" w:rsidRPr="002532B5">
        <w:rPr>
          <w:sz w:val="22"/>
          <w:szCs w:val="22"/>
          <w:lang w:val="lv-LV"/>
        </w:rPr>
        <w:t>“</w:t>
      </w:r>
      <w:r w:rsidR="002532B5" w:rsidRPr="002532B5">
        <w:rPr>
          <w:bCs/>
          <w:color w:val="000000"/>
          <w:sz w:val="22"/>
          <w:szCs w:val="22"/>
          <w:lang w:val="lv-LV"/>
        </w:rPr>
        <w:t>Par gaismas tehnikas un video projekcijas tehnikas nodrošināšanu projektam “Balss pavēlnieks”</w:t>
      </w:r>
      <w:r w:rsidR="00471A8C" w:rsidRPr="002532B5">
        <w:rPr>
          <w:bCs/>
          <w:color w:val="000000"/>
          <w:sz w:val="22"/>
          <w:szCs w:val="22"/>
          <w:lang w:val="lv-LV"/>
        </w:rPr>
        <w:t>”</w:t>
      </w:r>
      <w:r w:rsidR="00A2521D" w:rsidRPr="00230483">
        <w:rPr>
          <w:bCs/>
          <w:color w:val="000000"/>
          <w:sz w:val="22"/>
          <w:szCs w:val="22"/>
          <w:lang w:val="lv-LV"/>
        </w:rPr>
        <w:t xml:space="preserve"> (</w:t>
      </w:r>
      <w:r w:rsidR="002F6281" w:rsidRPr="00230483">
        <w:rPr>
          <w:color w:val="000000"/>
          <w:sz w:val="22"/>
          <w:szCs w:val="22"/>
          <w:lang w:val="lv-LV"/>
        </w:rPr>
        <w:t>ID Nr. LTV/201</w:t>
      </w:r>
      <w:r w:rsidR="00230483">
        <w:rPr>
          <w:color w:val="000000"/>
          <w:sz w:val="22"/>
          <w:szCs w:val="22"/>
          <w:lang w:val="lv-LV"/>
        </w:rPr>
        <w:t>7</w:t>
      </w:r>
      <w:r w:rsidR="002F6281" w:rsidRPr="00230483">
        <w:rPr>
          <w:color w:val="000000"/>
          <w:sz w:val="22"/>
          <w:szCs w:val="22"/>
          <w:lang w:val="lv-LV"/>
        </w:rPr>
        <w:t>-</w:t>
      </w:r>
      <w:r w:rsidR="002532B5">
        <w:rPr>
          <w:color w:val="000000"/>
          <w:sz w:val="22"/>
          <w:szCs w:val="22"/>
          <w:lang w:val="lv-LV"/>
        </w:rPr>
        <w:t>50</w:t>
      </w:r>
      <w:r w:rsidR="002F6281" w:rsidRPr="00230483">
        <w:rPr>
          <w:color w:val="000000"/>
          <w:sz w:val="22"/>
          <w:szCs w:val="22"/>
          <w:lang w:val="lv-LV"/>
        </w:rPr>
        <w:t xml:space="preserve">) </w:t>
      </w:r>
      <w:r w:rsidR="00471A8C" w:rsidRPr="00230483">
        <w:rPr>
          <w:color w:val="000000"/>
          <w:sz w:val="22"/>
          <w:szCs w:val="22"/>
          <w:lang w:val="lv-LV"/>
        </w:rPr>
        <w:t xml:space="preserve">II daļu – </w:t>
      </w:r>
      <w:r w:rsidR="002532B5" w:rsidRPr="002532B5">
        <w:rPr>
          <w:bCs/>
          <w:sz w:val="22"/>
          <w:szCs w:val="22"/>
          <w:lang w:val="lv-LV"/>
        </w:rPr>
        <w:t>Par video projekcijas tehnikas nodrošināšanu projektam “Balss pavēlnieks”</w:t>
      </w:r>
      <w:r w:rsidR="002F6281" w:rsidRPr="00230483">
        <w:rPr>
          <w:color w:val="000000"/>
          <w:sz w:val="22"/>
          <w:szCs w:val="22"/>
          <w:lang w:val="lv-LV"/>
        </w:rPr>
        <w:t xml:space="preserve">, Puses noslēdz sekojoša satura iepirkuma līgumu, turpmāk – </w:t>
      </w:r>
      <w:smartTag w:uri="schemas-tilde-lv/tildestengine" w:element="veidnes">
        <w:smartTagPr>
          <w:attr w:name="id" w:val="-1"/>
          <w:attr w:name="baseform" w:val="lоgums"/>
          <w:attr w:name="text" w:val="līgums"/>
        </w:smartTagPr>
        <w:r w:rsidR="002F6281" w:rsidRPr="00230483">
          <w:rPr>
            <w:color w:val="000000"/>
            <w:sz w:val="22"/>
            <w:szCs w:val="22"/>
            <w:lang w:val="lv-LV"/>
          </w:rPr>
          <w:t>Līgums</w:t>
        </w:r>
      </w:smartTag>
      <w:r w:rsidR="002F6281" w:rsidRPr="00230483">
        <w:rPr>
          <w:color w:val="000000"/>
          <w:sz w:val="22"/>
          <w:szCs w:val="22"/>
          <w:lang w:val="lv-LV"/>
        </w:rPr>
        <w:t xml:space="preserve">. </w:t>
      </w:r>
    </w:p>
    <w:p w:rsidR="002F6281" w:rsidRPr="002066EF" w:rsidRDefault="002F6281" w:rsidP="0063280F">
      <w:pPr>
        <w:pStyle w:val="BodyText2"/>
        <w:shd w:val="clear" w:color="auto" w:fill="FFFFFF"/>
        <w:jc w:val="both"/>
        <w:rPr>
          <w:b/>
          <w:color w:val="000000"/>
          <w:sz w:val="16"/>
          <w:szCs w:val="16"/>
        </w:rPr>
      </w:pPr>
    </w:p>
    <w:p w:rsidR="002F6281" w:rsidRPr="00230483" w:rsidRDefault="002F6281" w:rsidP="0063280F">
      <w:pPr>
        <w:widowControl/>
        <w:numPr>
          <w:ilvl w:val="0"/>
          <w:numId w:val="3"/>
        </w:numPr>
        <w:shd w:val="clear" w:color="auto" w:fill="FFFFFF"/>
        <w:autoSpaceDE/>
        <w:adjustRightInd/>
        <w:ind w:left="0" w:firstLine="0"/>
        <w:jc w:val="center"/>
        <w:rPr>
          <w:b/>
          <w:color w:val="000000"/>
          <w:sz w:val="22"/>
          <w:szCs w:val="22"/>
          <w:lang w:val="lv-LV"/>
        </w:rPr>
      </w:pPr>
      <w:r w:rsidRPr="00230483">
        <w:rPr>
          <w:b/>
          <w:color w:val="000000"/>
          <w:sz w:val="22"/>
          <w:szCs w:val="22"/>
          <w:lang w:val="lv-LV"/>
        </w:rPr>
        <w:t>Līguma priekšmets</w:t>
      </w:r>
    </w:p>
    <w:p w:rsidR="002F6281" w:rsidRPr="00230483" w:rsidRDefault="00230483" w:rsidP="0063280F">
      <w:pPr>
        <w:widowControl/>
        <w:shd w:val="clear" w:color="auto" w:fill="FFFFFF"/>
        <w:autoSpaceDE/>
        <w:autoSpaceDN/>
        <w:adjustRightInd/>
        <w:ind w:firstLine="720"/>
        <w:jc w:val="both"/>
        <w:rPr>
          <w:color w:val="000000"/>
          <w:sz w:val="22"/>
          <w:szCs w:val="22"/>
          <w:lang w:val="lv-LV"/>
        </w:rPr>
      </w:pPr>
      <w:r>
        <w:rPr>
          <w:sz w:val="22"/>
          <w:szCs w:val="22"/>
          <w:lang w:val="lv-LV"/>
        </w:rPr>
        <w:t xml:space="preserve">Nomnieks uzdod, </w:t>
      </w:r>
      <w:r w:rsidR="00EC07BE" w:rsidRPr="00230483">
        <w:rPr>
          <w:sz w:val="22"/>
          <w:szCs w:val="22"/>
          <w:lang w:val="lv-LV"/>
        </w:rPr>
        <w:t>un Iznomātājs</w:t>
      </w:r>
      <w:r w:rsidR="002F6281" w:rsidRPr="00230483">
        <w:rPr>
          <w:sz w:val="22"/>
          <w:szCs w:val="22"/>
          <w:lang w:val="lv-LV"/>
        </w:rPr>
        <w:t xml:space="preserve"> apņemas nodrošināt</w:t>
      </w:r>
      <w:r w:rsidR="002F6281" w:rsidRPr="00230483">
        <w:rPr>
          <w:color w:val="000000"/>
          <w:sz w:val="22"/>
          <w:szCs w:val="22"/>
          <w:lang w:val="lv-LV"/>
        </w:rPr>
        <w:t xml:space="preserve"> kvalitatīvu</w:t>
      </w:r>
      <w:r w:rsidR="00693084" w:rsidRPr="00230483">
        <w:rPr>
          <w:color w:val="000000"/>
          <w:sz w:val="22"/>
          <w:szCs w:val="22"/>
          <w:lang w:val="lv-LV"/>
        </w:rPr>
        <w:t xml:space="preserve"> un savlaicīgu</w:t>
      </w:r>
      <w:r w:rsidR="002F6281" w:rsidRPr="00230483">
        <w:rPr>
          <w:color w:val="000000"/>
          <w:sz w:val="22"/>
          <w:szCs w:val="22"/>
          <w:lang w:val="lv-LV"/>
        </w:rPr>
        <w:t xml:space="preserve"> </w:t>
      </w:r>
      <w:r w:rsidR="002532B5">
        <w:rPr>
          <w:bCs/>
          <w:sz w:val="22"/>
          <w:szCs w:val="22"/>
          <w:lang w:val="lv-LV"/>
        </w:rPr>
        <w:t>video projekcijas tehnikas</w:t>
      </w:r>
      <w:r w:rsidR="00E65DC4" w:rsidRPr="00E65DC4">
        <w:rPr>
          <w:bCs/>
          <w:sz w:val="22"/>
          <w:szCs w:val="22"/>
          <w:lang w:val="lv-LV"/>
        </w:rPr>
        <w:t xml:space="preserve"> iznomāšanu, </w:t>
      </w:r>
      <w:r w:rsidR="009E568A">
        <w:rPr>
          <w:bCs/>
          <w:sz w:val="22"/>
          <w:szCs w:val="22"/>
          <w:lang w:val="lv-LV"/>
        </w:rPr>
        <w:t xml:space="preserve">personāla un tehnikas </w:t>
      </w:r>
      <w:r w:rsidR="00E65DC4" w:rsidRPr="00E65DC4">
        <w:rPr>
          <w:bCs/>
          <w:sz w:val="22"/>
          <w:szCs w:val="22"/>
          <w:lang w:val="lv-LV"/>
        </w:rPr>
        <w:t xml:space="preserve">transportēšanu, montāžu, noskaņošanu, apkalpošanu un demontāžu </w:t>
      </w:r>
      <w:r w:rsidR="002532B5" w:rsidRPr="002532B5">
        <w:rPr>
          <w:bCs/>
          <w:sz w:val="22"/>
          <w:szCs w:val="22"/>
          <w:lang w:val="lv-LV"/>
        </w:rPr>
        <w:t xml:space="preserve">projekta “Balss pavēlnieks” vajadzībām </w:t>
      </w:r>
      <w:r w:rsidR="002F6281" w:rsidRPr="00230483">
        <w:rPr>
          <w:color w:val="000000"/>
          <w:sz w:val="22"/>
          <w:szCs w:val="22"/>
          <w:lang w:val="lv-LV"/>
        </w:rPr>
        <w:t>(turpmāk – Darbi)</w:t>
      </w:r>
      <w:r w:rsidR="00E65DC4">
        <w:rPr>
          <w:color w:val="000000"/>
          <w:sz w:val="22"/>
          <w:szCs w:val="22"/>
          <w:lang w:val="lv-LV"/>
        </w:rPr>
        <w:t xml:space="preserve">, </w:t>
      </w:r>
      <w:r w:rsidR="002F6281" w:rsidRPr="00230483">
        <w:rPr>
          <w:color w:val="000000"/>
          <w:sz w:val="22"/>
          <w:szCs w:val="22"/>
          <w:lang w:val="lv-LV"/>
        </w:rPr>
        <w:t>saskaņā ar šī Līguma un tā pielikuma “Tehniskā specifikācija un cenas”</w:t>
      </w:r>
      <w:r w:rsidR="00B41794" w:rsidRPr="00230483">
        <w:rPr>
          <w:color w:val="000000"/>
          <w:sz w:val="22"/>
          <w:szCs w:val="22"/>
          <w:lang w:val="lv-LV"/>
        </w:rPr>
        <w:t xml:space="preserve"> </w:t>
      </w:r>
      <w:r w:rsidR="002F6281" w:rsidRPr="00230483">
        <w:rPr>
          <w:color w:val="000000"/>
          <w:sz w:val="22"/>
          <w:szCs w:val="22"/>
          <w:lang w:val="lv-LV"/>
        </w:rPr>
        <w:t xml:space="preserve">noteiktajām </w:t>
      </w:r>
      <w:r w:rsidR="002F6281" w:rsidRPr="00230483">
        <w:rPr>
          <w:color w:val="000000"/>
          <w:sz w:val="22"/>
          <w:szCs w:val="22"/>
          <w:lang w:val="lv-LV" w:eastAsia="x-none"/>
        </w:rPr>
        <w:t>prasībām, Līgumā noteiktajā termiņā un kārtībā.</w:t>
      </w:r>
    </w:p>
    <w:p w:rsidR="00654298" w:rsidRPr="002066EF" w:rsidRDefault="00654298" w:rsidP="0063280F">
      <w:pPr>
        <w:widowControl/>
        <w:shd w:val="clear" w:color="auto" w:fill="FFFFFF"/>
        <w:autoSpaceDE/>
        <w:autoSpaceDN/>
        <w:adjustRightInd/>
        <w:ind w:left="709"/>
        <w:jc w:val="both"/>
        <w:rPr>
          <w:color w:val="000000"/>
          <w:sz w:val="16"/>
          <w:szCs w:val="16"/>
          <w:lang w:val="lv-LV"/>
        </w:rPr>
      </w:pPr>
    </w:p>
    <w:p w:rsidR="002F6281" w:rsidRPr="00230483" w:rsidRDefault="002F6281" w:rsidP="0063280F">
      <w:pPr>
        <w:widowControl/>
        <w:numPr>
          <w:ilvl w:val="0"/>
          <w:numId w:val="3"/>
        </w:numPr>
        <w:autoSpaceDE/>
        <w:adjustRightInd/>
        <w:ind w:left="0" w:firstLine="0"/>
        <w:jc w:val="center"/>
        <w:rPr>
          <w:b/>
          <w:color w:val="000000"/>
          <w:sz w:val="22"/>
          <w:szCs w:val="22"/>
          <w:lang w:val="lv-LV"/>
        </w:rPr>
      </w:pPr>
      <w:r w:rsidRPr="00230483">
        <w:rPr>
          <w:b/>
          <w:color w:val="000000"/>
          <w:sz w:val="22"/>
          <w:szCs w:val="22"/>
          <w:lang w:val="lv-LV"/>
        </w:rPr>
        <w:t>Līguma summa un norēķinu kārtība</w:t>
      </w:r>
    </w:p>
    <w:p w:rsidR="00693084" w:rsidRPr="00E65DC4" w:rsidRDefault="00493FCF" w:rsidP="00493FCF">
      <w:pPr>
        <w:widowControl/>
        <w:numPr>
          <w:ilvl w:val="1"/>
          <w:numId w:val="3"/>
        </w:numPr>
        <w:autoSpaceDE/>
        <w:adjustRightInd/>
        <w:ind w:left="709" w:hanging="709"/>
        <w:jc w:val="both"/>
        <w:rPr>
          <w:i/>
          <w:sz w:val="22"/>
          <w:szCs w:val="22"/>
          <w:lang w:val="lv-LV"/>
        </w:rPr>
      </w:pPr>
      <w:r>
        <w:rPr>
          <w:color w:val="000000"/>
          <w:sz w:val="22"/>
          <w:szCs w:val="22"/>
          <w:lang w:val="lv-LV"/>
        </w:rPr>
        <w:t xml:space="preserve">Kopējā līguma summa ir </w:t>
      </w:r>
      <w:r w:rsidRPr="00493FCF">
        <w:rPr>
          <w:b/>
          <w:color w:val="000000"/>
          <w:sz w:val="22"/>
          <w:szCs w:val="22"/>
          <w:lang w:val="lv-LV"/>
        </w:rPr>
        <w:t>6018,00</w:t>
      </w:r>
      <w:r w:rsidR="002F6281" w:rsidRPr="00493FCF">
        <w:rPr>
          <w:b/>
          <w:color w:val="000000"/>
          <w:sz w:val="22"/>
          <w:szCs w:val="22"/>
          <w:lang w:val="lv-LV"/>
        </w:rPr>
        <w:t xml:space="preserve"> EUR</w:t>
      </w:r>
      <w:r w:rsidR="002F6281" w:rsidRPr="00230483">
        <w:rPr>
          <w:color w:val="000000"/>
          <w:sz w:val="22"/>
          <w:szCs w:val="22"/>
          <w:lang w:val="lv-LV"/>
        </w:rPr>
        <w:t xml:space="preserve"> (</w:t>
      </w:r>
      <w:r>
        <w:rPr>
          <w:color w:val="000000"/>
          <w:sz w:val="22"/>
          <w:szCs w:val="22"/>
          <w:lang w:val="lv-LV"/>
        </w:rPr>
        <w:t xml:space="preserve">seši tūkstoši astoņpadsmit </w:t>
      </w:r>
      <w:r w:rsidRPr="00493FCF">
        <w:rPr>
          <w:i/>
          <w:color w:val="000000"/>
          <w:sz w:val="22"/>
          <w:szCs w:val="22"/>
          <w:lang w:val="lv-LV"/>
        </w:rPr>
        <w:t>euro</w:t>
      </w:r>
      <w:r>
        <w:rPr>
          <w:color w:val="000000"/>
          <w:sz w:val="22"/>
          <w:szCs w:val="22"/>
          <w:lang w:val="lv-LV"/>
        </w:rPr>
        <w:t xml:space="preserve"> un 0 centi</w:t>
      </w:r>
      <w:r w:rsidR="002F6281" w:rsidRPr="00230483">
        <w:rPr>
          <w:color w:val="000000"/>
          <w:sz w:val="22"/>
          <w:szCs w:val="22"/>
          <w:lang w:val="lv-LV"/>
        </w:rPr>
        <w:t>)</w:t>
      </w:r>
      <w:r w:rsidR="002F6281" w:rsidRPr="00230483">
        <w:rPr>
          <w:b/>
          <w:color w:val="000000"/>
          <w:sz w:val="22"/>
          <w:szCs w:val="22"/>
          <w:lang w:val="lv-LV"/>
        </w:rPr>
        <w:t xml:space="preserve"> </w:t>
      </w:r>
      <w:r w:rsidR="002F6281" w:rsidRPr="00230483">
        <w:rPr>
          <w:color w:val="000000"/>
          <w:sz w:val="22"/>
          <w:szCs w:val="22"/>
          <w:lang w:val="lv-LV"/>
        </w:rPr>
        <w:t xml:space="preserve">bez </w:t>
      </w:r>
      <w:r w:rsidR="002F6281" w:rsidRPr="00230483">
        <w:rPr>
          <w:bCs/>
          <w:color w:val="000000"/>
          <w:sz w:val="22"/>
          <w:szCs w:val="22"/>
          <w:lang w:val="lv-LV"/>
        </w:rPr>
        <w:t>PVN, kas tiek aprēķināts un maksāts papildus, atbilstoši Latvijas Republikas normatīvo aktu prasībā</w:t>
      </w:r>
      <w:r w:rsidR="004A2F00" w:rsidRPr="00230483">
        <w:rPr>
          <w:bCs/>
          <w:color w:val="000000"/>
          <w:sz w:val="22"/>
          <w:szCs w:val="22"/>
          <w:lang w:val="lv-LV"/>
        </w:rPr>
        <w:t>m</w:t>
      </w:r>
      <w:r>
        <w:rPr>
          <w:bCs/>
          <w:color w:val="000000"/>
          <w:sz w:val="22"/>
          <w:szCs w:val="22"/>
          <w:lang w:val="lv-LV"/>
        </w:rPr>
        <w:t>.</w:t>
      </w:r>
    </w:p>
    <w:p w:rsidR="00A625B5" w:rsidRPr="00230483" w:rsidRDefault="00A625B5" w:rsidP="0063280F">
      <w:pPr>
        <w:numPr>
          <w:ilvl w:val="1"/>
          <w:numId w:val="3"/>
        </w:numPr>
        <w:shd w:val="clear" w:color="auto" w:fill="FFFFFF"/>
        <w:ind w:left="709"/>
        <w:jc w:val="both"/>
        <w:rPr>
          <w:color w:val="000000"/>
          <w:sz w:val="22"/>
          <w:szCs w:val="22"/>
          <w:lang w:val="lv-LV" w:eastAsia="x-none"/>
        </w:rPr>
      </w:pPr>
      <w:r w:rsidRPr="00230483">
        <w:rPr>
          <w:color w:val="000000"/>
          <w:sz w:val="22"/>
          <w:szCs w:val="22"/>
          <w:lang w:val="lv-LV" w:eastAsia="x-none"/>
        </w:rPr>
        <w:t xml:space="preserve">Kopējā Līguma summā ir iekļautas visas izmaksas, kas nepieciešamas Līguma saistību izpildei, t.sk. visas </w:t>
      </w:r>
      <w:r w:rsidR="00B211EF" w:rsidRPr="00230483">
        <w:rPr>
          <w:color w:val="000000"/>
          <w:sz w:val="22"/>
          <w:szCs w:val="22"/>
          <w:lang w:val="lv-LV" w:eastAsia="x-none"/>
        </w:rPr>
        <w:t>Darbu izmaksas (</w:t>
      </w:r>
      <w:r w:rsidR="00B211EF" w:rsidRPr="00230483">
        <w:rPr>
          <w:color w:val="000000"/>
          <w:sz w:val="22"/>
          <w:szCs w:val="22"/>
          <w:lang w:val="lv-LV"/>
        </w:rPr>
        <w:t>nom</w:t>
      </w:r>
      <w:r w:rsidR="00F832B7" w:rsidRPr="00230483">
        <w:rPr>
          <w:color w:val="000000"/>
          <w:sz w:val="22"/>
          <w:szCs w:val="22"/>
          <w:lang w:val="lv-LV"/>
        </w:rPr>
        <w:t>a, montāža</w:t>
      </w:r>
      <w:r w:rsidR="00B32042" w:rsidRPr="00230483">
        <w:rPr>
          <w:color w:val="000000"/>
          <w:sz w:val="22"/>
          <w:szCs w:val="22"/>
          <w:lang w:val="lv-LV"/>
        </w:rPr>
        <w:t xml:space="preserve">, </w:t>
      </w:r>
      <w:r w:rsidR="00F832B7" w:rsidRPr="00230483">
        <w:rPr>
          <w:color w:val="000000"/>
          <w:sz w:val="22"/>
          <w:szCs w:val="22"/>
          <w:lang w:val="lv-LV"/>
        </w:rPr>
        <w:t xml:space="preserve">demontāža, </w:t>
      </w:r>
      <w:r w:rsidR="00113A33">
        <w:rPr>
          <w:color w:val="000000"/>
          <w:sz w:val="22"/>
          <w:szCs w:val="22"/>
          <w:lang w:val="lv-LV"/>
        </w:rPr>
        <w:t xml:space="preserve">personāla un tehnikas </w:t>
      </w:r>
      <w:r w:rsidR="00F832B7" w:rsidRPr="00113A33">
        <w:rPr>
          <w:color w:val="000000"/>
          <w:sz w:val="22"/>
          <w:szCs w:val="22"/>
          <w:lang w:val="lv-LV"/>
        </w:rPr>
        <w:t>transportēšana</w:t>
      </w:r>
      <w:r w:rsidR="00B211EF" w:rsidRPr="00113A33">
        <w:rPr>
          <w:color w:val="000000"/>
          <w:sz w:val="22"/>
          <w:szCs w:val="22"/>
          <w:lang w:val="lv-LV"/>
        </w:rPr>
        <w:t xml:space="preserve"> uz pasākuma vietu un atpakaļ</w:t>
      </w:r>
      <w:r w:rsidR="00F832B7" w:rsidRPr="00230483">
        <w:rPr>
          <w:color w:val="000000"/>
          <w:sz w:val="22"/>
          <w:szCs w:val="22"/>
          <w:lang w:val="lv-LV"/>
        </w:rPr>
        <w:t xml:space="preserve"> un</w:t>
      </w:r>
      <w:r w:rsidR="007B5CC6" w:rsidRPr="00230483">
        <w:rPr>
          <w:bCs/>
          <w:color w:val="000000"/>
          <w:sz w:val="22"/>
          <w:szCs w:val="22"/>
          <w:lang w:val="lv-LV"/>
        </w:rPr>
        <w:t xml:space="preserve"> </w:t>
      </w:r>
      <w:r w:rsidR="007B5CC6" w:rsidRPr="00230483">
        <w:rPr>
          <w:sz w:val="22"/>
          <w:szCs w:val="22"/>
          <w:lang w:val="lv-LV"/>
        </w:rPr>
        <w:t>programmēšan</w:t>
      </w:r>
      <w:r w:rsidR="00F832B7" w:rsidRPr="00230483">
        <w:rPr>
          <w:sz w:val="22"/>
          <w:szCs w:val="22"/>
          <w:lang w:val="lv-LV"/>
        </w:rPr>
        <w:t>a</w:t>
      </w:r>
      <w:r w:rsidR="003A158C" w:rsidRPr="00230483">
        <w:rPr>
          <w:sz w:val="22"/>
          <w:szCs w:val="22"/>
          <w:lang w:val="lv-LV"/>
        </w:rPr>
        <w:t>, izgatavošana</w:t>
      </w:r>
      <w:r w:rsidR="00B211EF" w:rsidRPr="00230483">
        <w:rPr>
          <w:color w:val="000000"/>
          <w:sz w:val="22"/>
          <w:szCs w:val="22"/>
          <w:lang w:val="lv-LV"/>
        </w:rPr>
        <w:t>)</w:t>
      </w:r>
      <w:r w:rsidR="00B211EF" w:rsidRPr="00230483">
        <w:rPr>
          <w:color w:val="000000"/>
          <w:sz w:val="22"/>
          <w:szCs w:val="22"/>
          <w:lang w:val="lv-LV" w:eastAsia="x-none"/>
        </w:rPr>
        <w:t xml:space="preserve"> </w:t>
      </w:r>
      <w:r w:rsidRPr="00230483">
        <w:rPr>
          <w:color w:val="000000"/>
          <w:sz w:val="22"/>
          <w:szCs w:val="22"/>
          <w:lang w:val="lv-LV" w:eastAsia="x-none"/>
        </w:rPr>
        <w:t xml:space="preserve">un visas personāla </w:t>
      </w:r>
      <w:r w:rsidR="00F832B7" w:rsidRPr="00230483">
        <w:rPr>
          <w:color w:val="000000"/>
          <w:sz w:val="22"/>
          <w:szCs w:val="22"/>
          <w:lang w:val="lv-LV" w:eastAsia="x-none"/>
        </w:rPr>
        <w:t xml:space="preserve">un apdrošināšanas </w:t>
      </w:r>
      <w:r w:rsidRPr="00230483">
        <w:rPr>
          <w:color w:val="000000"/>
          <w:sz w:val="22"/>
          <w:szCs w:val="22"/>
          <w:lang w:val="lv-LV" w:eastAsia="x-none"/>
        </w:rPr>
        <w:t>izmaksas, u.c., kā arī nodokļi un nodevas, izņemot PVN.</w:t>
      </w:r>
    </w:p>
    <w:p w:rsidR="007B5CC6" w:rsidRPr="00230483" w:rsidRDefault="00EC07BE" w:rsidP="0063280F">
      <w:pPr>
        <w:numPr>
          <w:ilvl w:val="1"/>
          <w:numId w:val="3"/>
        </w:numPr>
        <w:shd w:val="clear" w:color="auto" w:fill="FFFFFF"/>
        <w:ind w:left="709"/>
        <w:jc w:val="both"/>
        <w:rPr>
          <w:color w:val="000000"/>
          <w:sz w:val="22"/>
          <w:szCs w:val="22"/>
          <w:lang w:val="lv-LV" w:eastAsia="x-none"/>
        </w:rPr>
      </w:pPr>
      <w:r w:rsidRPr="00230483">
        <w:rPr>
          <w:color w:val="000000"/>
          <w:sz w:val="22"/>
          <w:szCs w:val="22"/>
          <w:lang w:val="lv-LV" w:eastAsia="x-none"/>
        </w:rPr>
        <w:t xml:space="preserve">Nomnieks </w:t>
      </w:r>
      <w:r w:rsidR="007B5CC6" w:rsidRPr="00230483">
        <w:rPr>
          <w:color w:val="000000"/>
          <w:sz w:val="22"/>
          <w:szCs w:val="22"/>
          <w:lang w:val="lv-LV" w:eastAsia="x-none"/>
        </w:rPr>
        <w:t xml:space="preserve">samaksu par </w:t>
      </w:r>
      <w:r w:rsidR="0009078E" w:rsidRPr="00230483">
        <w:rPr>
          <w:color w:val="000000"/>
          <w:sz w:val="22"/>
          <w:szCs w:val="22"/>
          <w:lang w:val="lv-LV" w:eastAsia="x-none"/>
        </w:rPr>
        <w:t>Darbu</w:t>
      </w:r>
      <w:r w:rsidR="007B5CC6" w:rsidRPr="00230483">
        <w:rPr>
          <w:color w:val="000000"/>
          <w:sz w:val="22"/>
          <w:szCs w:val="22"/>
          <w:lang w:val="lv-LV" w:eastAsia="x-none"/>
        </w:rPr>
        <w:t xml:space="preserve"> nodrošināšanu veic </w:t>
      </w:r>
      <w:r w:rsidR="007B5CC6" w:rsidRPr="00230483">
        <w:rPr>
          <w:bCs/>
          <w:color w:val="000000"/>
          <w:sz w:val="22"/>
          <w:szCs w:val="22"/>
          <w:lang w:val="lv-LV" w:eastAsia="x-none"/>
        </w:rPr>
        <w:t xml:space="preserve">15 (piecpadsmit) darba dienu laikā </w:t>
      </w:r>
      <w:r w:rsidR="007B5CC6" w:rsidRPr="00230483">
        <w:rPr>
          <w:color w:val="000000"/>
          <w:sz w:val="22"/>
          <w:szCs w:val="22"/>
          <w:lang w:val="lv-LV" w:eastAsia="x-none"/>
        </w:rPr>
        <w:t xml:space="preserve">pēc </w:t>
      </w:r>
      <w:r w:rsidR="00F832B7" w:rsidRPr="00230483">
        <w:rPr>
          <w:color w:val="000000"/>
          <w:sz w:val="22"/>
          <w:szCs w:val="22"/>
          <w:lang w:val="lv-LV" w:eastAsia="x-none"/>
        </w:rPr>
        <w:t xml:space="preserve">Darbu pieņemšanas - nodošanas </w:t>
      </w:r>
      <w:r w:rsidR="001A3DDD">
        <w:rPr>
          <w:color w:val="000000"/>
          <w:sz w:val="22"/>
          <w:szCs w:val="22"/>
          <w:lang w:val="lv-LV" w:eastAsia="x-none"/>
        </w:rPr>
        <w:t>aktu</w:t>
      </w:r>
      <w:r w:rsidR="007B5CC6" w:rsidRPr="00230483">
        <w:rPr>
          <w:color w:val="000000"/>
          <w:sz w:val="22"/>
          <w:szCs w:val="22"/>
          <w:lang w:val="lv-LV" w:eastAsia="x-none"/>
        </w:rPr>
        <w:t xml:space="preserve"> abpusējas parakstīšanas </w:t>
      </w:r>
      <w:r w:rsidR="007B5CC6" w:rsidRPr="00230483">
        <w:rPr>
          <w:bCs/>
          <w:color w:val="000000"/>
          <w:sz w:val="22"/>
          <w:szCs w:val="22"/>
          <w:lang w:val="lv-LV" w:eastAsia="x-none"/>
        </w:rPr>
        <w:t xml:space="preserve">un </w:t>
      </w:r>
      <w:r w:rsidR="001A3DDD">
        <w:rPr>
          <w:bCs/>
          <w:color w:val="000000"/>
          <w:sz w:val="22"/>
          <w:szCs w:val="22"/>
          <w:lang w:val="lv-LV" w:eastAsia="x-none"/>
        </w:rPr>
        <w:t>rēķinu</w:t>
      </w:r>
      <w:r w:rsidRPr="00230483">
        <w:rPr>
          <w:bCs/>
          <w:color w:val="000000"/>
          <w:sz w:val="22"/>
          <w:szCs w:val="22"/>
          <w:lang w:val="lv-LV" w:eastAsia="x-none"/>
        </w:rPr>
        <w:t xml:space="preserve"> saņemšanas no Iznomātāja</w:t>
      </w:r>
      <w:r w:rsidR="007B5CC6" w:rsidRPr="00230483">
        <w:rPr>
          <w:bCs/>
          <w:color w:val="000000"/>
          <w:sz w:val="22"/>
          <w:szCs w:val="22"/>
          <w:lang w:val="lv-LV" w:eastAsia="x-none"/>
        </w:rPr>
        <w:t>,</w:t>
      </w:r>
      <w:r w:rsidR="001A3DDD">
        <w:rPr>
          <w:bCs/>
          <w:color w:val="000000"/>
          <w:sz w:val="22"/>
          <w:szCs w:val="22"/>
          <w:lang w:val="lv-LV" w:eastAsia="x-none"/>
        </w:rPr>
        <w:t xml:space="preserve"> kas tiek nosūtīti</w:t>
      </w:r>
      <w:r w:rsidRPr="00230483">
        <w:rPr>
          <w:bCs/>
          <w:color w:val="000000"/>
          <w:sz w:val="22"/>
          <w:szCs w:val="22"/>
          <w:lang w:val="lv-LV" w:eastAsia="x-none"/>
        </w:rPr>
        <w:t xml:space="preserve"> uz Nomnieka</w:t>
      </w:r>
      <w:r w:rsidR="007B5CC6" w:rsidRPr="00230483">
        <w:rPr>
          <w:bCs/>
          <w:color w:val="000000"/>
          <w:sz w:val="22"/>
          <w:szCs w:val="22"/>
          <w:lang w:val="lv-LV" w:eastAsia="x-none"/>
        </w:rPr>
        <w:t xml:space="preserve"> e-pastu: </w:t>
      </w:r>
      <w:hyperlink r:id="rId8" w:history="1">
        <w:r w:rsidR="007B5CC6" w:rsidRPr="00230483">
          <w:rPr>
            <w:bCs/>
            <w:color w:val="0000FF"/>
            <w:sz w:val="22"/>
            <w:szCs w:val="22"/>
            <w:u w:val="single"/>
            <w:lang w:val="lv-LV" w:eastAsia="x-none"/>
          </w:rPr>
          <w:t>rekini@ltv.lv</w:t>
        </w:r>
      </w:hyperlink>
      <w:r w:rsidR="007B5CC6" w:rsidRPr="00230483">
        <w:rPr>
          <w:bCs/>
          <w:color w:val="000000"/>
          <w:sz w:val="22"/>
          <w:szCs w:val="22"/>
          <w:lang w:val="lv-LV" w:eastAsia="x-none"/>
        </w:rPr>
        <w:t>.</w:t>
      </w:r>
      <w:r w:rsidR="002532B5">
        <w:rPr>
          <w:bCs/>
          <w:color w:val="000000"/>
          <w:sz w:val="22"/>
          <w:szCs w:val="22"/>
          <w:lang w:val="lv-LV" w:eastAsia="x-none"/>
        </w:rPr>
        <w:t xml:space="preserve"> </w:t>
      </w:r>
      <w:r w:rsidR="001A3DDD">
        <w:rPr>
          <w:bCs/>
          <w:color w:val="000000"/>
          <w:sz w:val="22"/>
          <w:szCs w:val="22"/>
          <w:lang w:val="lv-LV" w:eastAsia="x-none"/>
        </w:rPr>
        <w:t>Puses</w:t>
      </w:r>
      <w:r w:rsidR="002532B5">
        <w:rPr>
          <w:bCs/>
          <w:color w:val="000000"/>
          <w:sz w:val="22"/>
          <w:szCs w:val="22"/>
          <w:lang w:val="lv-LV" w:eastAsia="x-none"/>
        </w:rPr>
        <w:t xml:space="preserve"> pieņemšanas – nodošanas aktu paraksta</w:t>
      </w:r>
      <w:r w:rsidR="001A3DDD">
        <w:rPr>
          <w:bCs/>
          <w:color w:val="000000"/>
          <w:sz w:val="22"/>
          <w:szCs w:val="22"/>
          <w:lang w:val="lv-LV" w:eastAsia="x-none"/>
        </w:rPr>
        <w:t xml:space="preserve"> un Iznomātājs rēķinu izraksta</w:t>
      </w:r>
      <w:r w:rsidR="002532B5">
        <w:rPr>
          <w:bCs/>
          <w:color w:val="000000"/>
          <w:sz w:val="22"/>
          <w:szCs w:val="22"/>
          <w:lang w:val="lv-LV" w:eastAsia="x-none"/>
        </w:rPr>
        <w:t xml:space="preserve"> un </w:t>
      </w:r>
      <w:r w:rsidR="001A3DDD">
        <w:rPr>
          <w:bCs/>
          <w:color w:val="000000"/>
          <w:sz w:val="22"/>
          <w:szCs w:val="22"/>
          <w:lang w:val="lv-LV" w:eastAsia="x-none"/>
        </w:rPr>
        <w:t>tas tiek apmaksāts par</w:t>
      </w:r>
      <w:r w:rsidR="002532B5">
        <w:rPr>
          <w:bCs/>
          <w:color w:val="000000"/>
          <w:sz w:val="22"/>
          <w:szCs w:val="22"/>
          <w:lang w:val="lv-LV" w:eastAsia="x-none"/>
        </w:rPr>
        <w:t xml:space="preserve"> katru Darbu posmu atsevišķi, t.i. vienreiz pēc </w:t>
      </w:r>
      <w:r w:rsidR="002532B5" w:rsidRPr="002532B5">
        <w:rPr>
          <w:bCs/>
          <w:color w:val="000000"/>
          <w:sz w:val="22"/>
          <w:szCs w:val="22"/>
          <w:lang w:val="lv-LV" w:eastAsia="x-none"/>
        </w:rPr>
        <w:t xml:space="preserve">2017. gada </w:t>
      </w:r>
      <w:r w:rsidR="002532B5">
        <w:rPr>
          <w:bCs/>
          <w:color w:val="000000"/>
          <w:sz w:val="22"/>
          <w:szCs w:val="22"/>
          <w:lang w:val="lv-LV" w:eastAsia="x-none"/>
        </w:rPr>
        <w:t>30. oktobra</w:t>
      </w:r>
      <w:r w:rsidR="002532B5" w:rsidRPr="002532B5">
        <w:rPr>
          <w:bCs/>
          <w:color w:val="000000"/>
          <w:sz w:val="22"/>
          <w:szCs w:val="22"/>
          <w:lang w:val="lv-LV" w:eastAsia="x-none"/>
        </w:rPr>
        <w:t xml:space="preserve"> un </w:t>
      </w:r>
      <w:r w:rsidR="002532B5">
        <w:rPr>
          <w:bCs/>
          <w:color w:val="000000"/>
          <w:sz w:val="22"/>
          <w:szCs w:val="22"/>
          <w:lang w:val="lv-LV" w:eastAsia="x-none"/>
        </w:rPr>
        <w:t>otrreiz pēc</w:t>
      </w:r>
      <w:r w:rsidR="002532B5" w:rsidRPr="002532B5">
        <w:rPr>
          <w:bCs/>
          <w:color w:val="000000"/>
          <w:sz w:val="22"/>
          <w:szCs w:val="22"/>
          <w:lang w:val="lv-LV" w:eastAsia="x-none"/>
        </w:rPr>
        <w:t xml:space="preserve"> 2017. gada 27. </w:t>
      </w:r>
      <w:r w:rsidR="002532B5">
        <w:rPr>
          <w:bCs/>
          <w:color w:val="000000"/>
          <w:sz w:val="22"/>
          <w:szCs w:val="22"/>
          <w:lang w:val="lv-LV" w:eastAsia="x-none"/>
        </w:rPr>
        <w:t>novembra raidījumiem.</w:t>
      </w:r>
    </w:p>
    <w:p w:rsidR="007B5CC6" w:rsidRPr="00230483" w:rsidRDefault="00EC07BE" w:rsidP="0063280F">
      <w:pPr>
        <w:numPr>
          <w:ilvl w:val="1"/>
          <w:numId w:val="3"/>
        </w:numPr>
        <w:shd w:val="clear" w:color="auto" w:fill="FFFFFF"/>
        <w:ind w:left="709"/>
        <w:jc w:val="both"/>
        <w:rPr>
          <w:color w:val="000000"/>
          <w:sz w:val="22"/>
          <w:szCs w:val="22"/>
          <w:lang w:val="lv-LV" w:eastAsia="x-none"/>
        </w:rPr>
      </w:pPr>
      <w:r w:rsidRPr="00230483">
        <w:rPr>
          <w:color w:val="000000"/>
          <w:sz w:val="22"/>
          <w:szCs w:val="22"/>
          <w:lang w:val="lv-LV" w:eastAsia="x-none"/>
        </w:rPr>
        <w:t>Nomnieks</w:t>
      </w:r>
      <w:r w:rsidR="007B5CC6" w:rsidRPr="00230483">
        <w:rPr>
          <w:color w:val="000000"/>
          <w:sz w:val="22"/>
          <w:szCs w:val="22"/>
          <w:lang w:val="lv-LV" w:eastAsia="x-none"/>
        </w:rPr>
        <w:t xml:space="preserve"> maksājumu</w:t>
      </w:r>
      <w:r w:rsidR="001A3DDD">
        <w:rPr>
          <w:color w:val="000000"/>
          <w:sz w:val="22"/>
          <w:szCs w:val="22"/>
          <w:lang w:val="lv-LV" w:eastAsia="x-none"/>
        </w:rPr>
        <w:t>s</w:t>
      </w:r>
      <w:r w:rsidR="007B5CC6" w:rsidRPr="00230483">
        <w:rPr>
          <w:color w:val="000000"/>
          <w:sz w:val="22"/>
          <w:szCs w:val="22"/>
          <w:lang w:val="lv-LV" w:eastAsia="x-none"/>
        </w:rPr>
        <w:t xml:space="preserve"> veic </w:t>
      </w:r>
      <w:r w:rsidR="007B5CC6" w:rsidRPr="00230483">
        <w:rPr>
          <w:i/>
          <w:color w:val="000000"/>
          <w:sz w:val="22"/>
          <w:szCs w:val="22"/>
          <w:lang w:val="lv-LV" w:eastAsia="x-none"/>
        </w:rPr>
        <w:t>euro</w:t>
      </w:r>
      <w:r w:rsidR="007B5CC6" w:rsidRPr="00230483">
        <w:rPr>
          <w:color w:val="000000"/>
          <w:sz w:val="22"/>
          <w:szCs w:val="22"/>
          <w:lang w:val="lv-LV" w:eastAsia="x-none"/>
        </w:rPr>
        <w:t xml:space="preserve"> (EUR) bezskaidras nau</w:t>
      </w:r>
      <w:r w:rsidRPr="00230483">
        <w:rPr>
          <w:color w:val="000000"/>
          <w:sz w:val="22"/>
          <w:szCs w:val="22"/>
          <w:lang w:val="lv-LV" w:eastAsia="x-none"/>
        </w:rPr>
        <w:t>das norēķinu veidā uz Iznomātāja</w:t>
      </w:r>
      <w:r w:rsidR="007B5CC6" w:rsidRPr="00230483">
        <w:rPr>
          <w:color w:val="000000"/>
          <w:sz w:val="22"/>
          <w:szCs w:val="22"/>
          <w:lang w:val="lv-LV" w:eastAsia="x-none"/>
        </w:rPr>
        <w:t xml:space="preserve"> rēķinā norādīto norēķinu kontu bankā.</w:t>
      </w:r>
    </w:p>
    <w:p w:rsidR="007B5CC6" w:rsidRPr="00230483" w:rsidRDefault="007B5CC6" w:rsidP="0063280F">
      <w:pPr>
        <w:numPr>
          <w:ilvl w:val="1"/>
          <w:numId w:val="3"/>
        </w:numPr>
        <w:ind w:left="709"/>
        <w:jc w:val="both"/>
        <w:rPr>
          <w:color w:val="000000"/>
          <w:sz w:val="22"/>
          <w:szCs w:val="22"/>
          <w:lang w:val="lv-LV" w:eastAsia="x-none"/>
        </w:rPr>
      </w:pPr>
      <w:r w:rsidRPr="00230483">
        <w:rPr>
          <w:color w:val="000000"/>
          <w:sz w:val="22"/>
          <w:szCs w:val="22"/>
          <w:lang w:val="lv-LV" w:eastAsia="x-none"/>
        </w:rPr>
        <w:t>Līgumā paredzētie maksājumi skaitās veikti no dienas, kad attiecīgais naudas pā</w:t>
      </w:r>
      <w:r w:rsidR="00EC07BE" w:rsidRPr="00230483">
        <w:rPr>
          <w:color w:val="000000"/>
          <w:sz w:val="22"/>
          <w:szCs w:val="22"/>
          <w:lang w:val="lv-LV" w:eastAsia="x-none"/>
        </w:rPr>
        <w:t>rvedums ir veikts no Nomnieka</w:t>
      </w:r>
      <w:r w:rsidRPr="00230483">
        <w:rPr>
          <w:color w:val="000000"/>
          <w:sz w:val="22"/>
          <w:szCs w:val="22"/>
          <w:lang w:val="lv-LV" w:eastAsia="x-none"/>
        </w:rPr>
        <w:t xml:space="preserve"> ba</w:t>
      </w:r>
      <w:r w:rsidR="00EC07BE" w:rsidRPr="00230483">
        <w:rPr>
          <w:color w:val="000000"/>
          <w:sz w:val="22"/>
          <w:szCs w:val="22"/>
          <w:lang w:val="lv-LV" w:eastAsia="x-none"/>
        </w:rPr>
        <w:t>nkas konta, saskaņā ar Nomnieka</w:t>
      </w:r>
      <w:r w:rsidRPr="00230483">
        <w:rPr>
          <w:color w:val="000000"/>
          <w:sz w:val="22"/>
          <w:szCs w:val="22"/>
          <w:lang w:val="lv-LV" w:eastAsia="x-none"/>
        </w:rPr>
        <w:t xml:space="preserve"> bankas izsniegtu izziņu vai konta izrakstu. </w:t>
      </w:r>
    </w:p>
    <w:p w:rsidR="007E7256" w:rsidRPr="002066EF" w:rsidRDefault="007E7256" w:rsidP="0063280F">
      <w:pPr>
        <w:ind w:left="992"/>
        <w:jc w:val="both"/>
        <w:rPr>
          <w:color w:val="000000"/>
          <w:sz w:val="16"/>
          <w:szCs w:val="16"/>
          <w:lang w:val="lv-LV" w:eastAsia="x-none"/>
        </w:rPr>
      </w:pPr>
    </w:p>
    <w:p w:rsidR="0020257A" w:rsidRPr="00230483" w:rsidRDefault="00EC07BE" w:rsidP="0063280F">
      <w:pPr>
        <w:numPr>
          <w:ilvl w:val="0"/>
          <w:numId w:val="3"/>
        </w:numPr>
        <w:jc w:val="center"/>
        <w:rPr>
          <w:color w:val="000000"/>
          <w:sz w:val="22"/>
          <w:szCs w:val="22"/>
          <w:lang w:val="lv-LV"/>
        </w:rPr>
      </w:pPr>
      <w:r w:rsidRPr="00230483">
        <w:rPr>
          <w:b/>
          <w:bCs/>
          <w:color w:val="000000"/>
          <w:sz w:val="22"/>
          <w:szCs w:val="22"/>
          <w:lang w:val="lv-LV"/>
        </w:rPr>
        <w:t>Pušu</w:t>
      </w:r>
      <w:r w:rsidR="0020257A" w:rsidRPr="00230483">
        <w:rPr>
          <w:b/>
          <w:bCs/>
          <w:color w:val="000000"/>
          <w:sz w:val="22"/>
          <w:szCs w:val="22"/>
          <w:lang w:val="lv-LV"/>
        </w:rPr>
        <w:t xml:space="preserve"> </w:t>
      </w:r>
      <w:r w:rsidR="008E5348" w:rsidRPr="00230483">
        <w:rPr>
          <w:b/>
          <w:bCs/>
          <w:color w:val="000000"/>
          <w:sz w:val="22"/>
          <w:szCs w:val="22"/>
          <w:lang w:val="lv-LV"/>
        </w:rPr>
        <w:t xml:space="preserve">tiesības un </w:t>
      </w:r>
      <w:r w:rsidR="0020257A" w:rsidRPr="00230483">
        <w:rPr>
          <w:b/>
          <w:bCs/>
          <w:color w:val="000000"/>
          <w:sz w:val="22"/>
          <w:szCs w:val="22"/>
          <w:lang w:val="lv-LV"/>
        </w:rPr>
        <w:t>pienākumi</w:t>
      </w:r>
    </w:p>
    <w:p w:rsidR="0020257A"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20257A" w:rsidRPr="00230483">
        <w:rPr>
          <w:bCs/>
          <w:color w:val="000000"/>
          <w:sz w:val="22"/>
          <w:szCs w:val="22"/>
          <w:lang w:val="lv-LV"/>
        </w:rPr>
        <w:t xml:space="preserve"> </w:t>
      </w:r>
      <w:r w:rsidR="0020257A" w:rsidRPr="00230483">
        <w:rPr>
          <w:color w:val="000000"/>
          <w:sz w:val="22"/>
          <w:szCs w:val="22"/>
          <w:lang w:val="lv-LV"/>
        </w:rPr>
        <w:t>nodrošina kvalitatīvu visu Līguma izpildei nepieciešamo tehnisko aprīkojumu un kvalif</w:t>
      </w:r>
      <w:r w:rsidR="00113A33">
        <w:rPr>
          <w:color w:val="000000"/>
          <w:sz w:val="22"/>
          <w:szCs w:val="22"/>
          <w:lang w:val="lv-LV"/>
        </w:rPr>
        <w:t>icētu personālu tā apkalpošanai, saskaņā ar Līguma pielikumā noteikto.</w:t>
      </w:r>
    </w:p>
    <w:p w:rsidR="004E3B31" w:rsidRPr="00230483" w:rsidRDefault="00EC07BE" w:rsidP="0063280F">
      <w:pPr>
        <w:widowControl/>
        <w:numPr>
          <w:ilvl w:val="1"/>
          <w:numId w:val="3"/>
        </w:numPr>
        <w:autoSpaceDE/>
        <w:adjustRightInd/>
        <w:ind w:left="709"/>
        <w:jc w:val="both"/>
        <w:rPr>
          <w:color w:val="000000"/>
          <w:sz w:val="22"/>
          <w:szCs w:val="22"/>
          <w:lang w:val="lv-LV"/>
        </w:rPr>
      </w:pPr>
      <w:r w:rsidRPr="00230483">
        <w:rPr>
          <w:bCs/>
          <w:color w:val="000000"/>
          <w:sz w:val="22"/>
          <w:szCs w:val="22"/>
          <w:lang w:val="lv-LV"/>
        </w:rPr>
        <w:t xml:space="preserve">Iznomātājs veic Darbus </w:t>
      </w:r>
      <w:r w:rsidR="001A3DDD">
        <w:rPr>
          <w:bCs/>
          <w:color w:val="000000"/>
          <w:sz w:val="22"/>
          <w:szCs w:val="22"/>
          <w:lang w:val="lv-LV"/>
        </w:rPr>
        <w:t>Latvijas Televīzijas 6. studijā, Zaķusalas krastmalā 33, Rīgā</w:t>
      </w:r>
      <w:r w:rsidR="004E3B31" w:rsidRPr="00230483">
        <w:rPr>
          <w:bCs/>
          <w:color w:val="000000"/>
          <w:sz w:val="22"/>
          <w:szCs w:val="22"/>
          <w:lang w:val="lv-LV"/>
        </w:rPr>
        <w:t>.</w:t>
      </w:r>
    </w:p>
    <w:p w:rsidR="005E2326"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5E2326" w:rsidRPr="00230483">
        <w:rPr>
          <w:color w:val="000000"/>
          <w:sz w:val="22"/>
          <w:szCs w:val="22"/>
          <w:lang w:val="lv-LV"/>
        </w:rPr>
        <w:t xml:space="preserve"> veic Darbus apzinīgi, centīgi un profesionāli tajos termiņos un tādā veidā, kā tas norādīts Līgumā un tā pielikum</w:t>
      </w:r>
      <w:r w:rsidRPr="00230483">
        <w:rPr>
          <w:color w:val="000000"/>
          <w:sz w:val="22"/>
          <w:szCs w:val="22"/>
          <w:lang w:val="lv-LV"/>
        </w:rPr>
        <w:t>os</w:t>
      </w:r>
      <w:r w:rsidR="005E2326" w:rsidRPr="00230483">
        <w:rPr>
          <w:color w:val="000000"/>
          <w:sz w:val="22"/>
          <w:szCs w:val="22"/>
          <w:lang w:val="lv-LV"/>
        </w:rPr>
        <w:t>.</w:t>
      </w:r>
      <w:r w:rsidRPr="00230483">
        <w:rPr>
          <w:bCs/>
          <w:color w:val="000000"/>
          <w:sz w:val="22"/>
          <w:szCs w:val="22"/>
          <w:lang w:val="lv-LV"/>
        </w:rPr>
        <w:t xml:space="preserve"> Iznomātāja </w:t>
      </w:r>
      <w:r w:rsidR="005E2326" w:rsidRPr="00230483">
        <w:rPr>
          <w:color w:val="000000"/>
          <w:sz w:val="22"/>
          <w:szCs w:val="22"/>
          <w:lang w:val="lv-LV"/>
        </w:rPr>
        <w:t xml:space="preserve">pienākums ir veikt </w:t>
      </w:r>
      <w:r w:rsidR="00566F58" w:rsidRPr="00230483">
        <w:rPr>
          <w:color w:val="000000"/>
          <w:sz w:val="22"/>
          <w:szCs w:val="22"/>
          <w:lang w:val="lv-LV"/>
        </w:rPr>
        <w:t>D</w:t>
      </w:r>
      <w:r w:rsidR="005E2326" w:rsidRPr="00230483">
        <w:rPr>
          <w:color w:val="000000"/>
          <w:sz w:val="22"/>
          <w:szCs w:val="22"/>
          <w:lang w:val="lv-LV"/>
        </w:rPr>
        <w:t>arbus, ievērojot Latvijas Republikā spēkā esošos normatī</w:t>
      </w:r>
      <w:r w:rsidR="00BB6F92" w:rsidRPr="00230483">
        <w:rPr>
          <w:color w:val="000000"/>
          <w:sz w:val="22"/>
          <w:szCs w:val="22"/>
          <w:lang w:val="lv-LV"/>
        </w:rPr>
        <w:t>vos aktus Līguma un tā pielikum</w:t>
      </w:r>
      <w:r w:rsidRPr="00230483">
        <w:rPr>
          <w:color w:val="000000"/>
          <w:sz w:val="22"/>
          <w:szCs w:val="22"/>
          <w:lang w:val="lv-LV"/>
        </w:rPr>
        <w:t>u</w:t>
      </w:r>
      <w:r w:rsidR="005E2326" w:rsidRPr="00230483">
        <w:rPr>
          <w:color w:val="000000"/>
          <w:sz w:val="22"/>
          <w:szCs w:val="22"/>
          <w:lang w:val="lv-LV"/>
        </w:rPr>
        <w:t xml:space="preserve"> nosacījumus, darba drošības, ugunsdrošības un darba higiēnas prasības.</w:t>
      </w:r>
    </w:p>
    <w:p w:rsidR="0020257A" w:rsidRPr="00230483" w:rsidRDefault="00F832B7" w:rsidP="0063280F">
      <w:pPr>
        <w:numPr>
          <w:ilvl w:val="1"/>
          <w:numId w:val="3"/>
        </w:numPr>
        <w:ind w:left="709"/>
        <w:jc w:val="both"/>
        <w:rPr>
          <w:color w:val="000000"/>
          <w:sz w:val="22"/>
          <w:szCs w:val="22"/>
          <w:lang w:val="lv-LV"/>
        </w:rPr>
      </w:pPr>
      <w:r w:rsidRPr="00230483">
        <w:rPr>
          <w:color w:val="000000"/>
          <w:sz w:val="22"/>
          <w:szCs w:val="22"/>
          <w:shd w:val="clear" w:color="auto" w:fill="FFFFFF"/>
          <w:lang w:val="lv-LV"/>
        </w:rPr>
        <w:t>Darbu</w:t>
      </w:r>
      <w:r w:rsidR="00094639" w:rsidRPr="00230483">
        <w:rPr>
          <w:color w:val="000000"/>
          <w:sz w:val="22"/>
          <w:szCs w:val="22"/>
          <w:shd w:val="clear" w:color="auto" w:fill="FFFFFF"/>
          <w:lang w:val="lv-LV"/>
        </w:rPr>
        <w:t xml:space="preserve"> </w:t>
      </w:r>
      <w:r w:rsidR="0020257A" w:rsidRPr="00230483">
        <w:rPr>
          <w:color w:val="000000"/>
          <w:sz w:val="22"/>
          <w:szCs w:val="22"/>
          <w:lang w:val="lv-LV"/>
        </w:rPr>
        <w:t xml:space="preserve">savlaicīgu un atbilstošu </w:t>
      </w:r>
      <w:r w:rsidRPr="00230483">
        <w:rPr>
          <w:color w:val="000000"/>
          <w:sz w:val="22"/>
          <w:szCs w:val="22"/>
          <w:lang w:val="lv-LV"/>
        </w:rPr>
        <w:t xml:space="preserve">nodrošināšanu </w:t>
      </w:r>
      <w:r w:rsidR="0020257A" w:rsidRPr="00230483">
        <w:rPr>
          <w:color w:val="000000"/>
          <w:sz w:val="22"/>
          <w:szCs w:val="22"/>
          <w:lang w:val="lv-LV"/>
        </w:rPr>
        <w:t xml:space="preserve">apstiprina </w:t>
      </w:r>
      <w:r w:rsidR="00EC07BE" w:rsidRPr="00230483">
        <w:rPr>
          <w:color w:val="000000"/>
          <w:sz w:val="22"/>
          <w:szCs w:val="22"/>
          <w:lang w:val="lv-LV"/>
        </w:rPr>
        <w:t>Nomnieka</w:t>
      </w:r>
      <w:r w:rsidR="0020257A" w:rsidRPr="00230483">
        <w:rPr>
          <w:color w:val="000000"/>
          <w:sz w:val="22"/>
          <w:szCs w:val="22"/>
          <w:lang w:val="lv-LV"/>
        </w:rPr>
        <w:t xml:space="preserve"> </w:t>
      </w:r>
      <w:r w:rsidR="00EC07BE" w:rsidRPr="00230483">
        <w:rPr>
          <w:color w:val="000000"/>
          <w:sz w:val="22"/>
          <w:szCs w:val="22"/>
          <w:lang w:val="lv-LV"/>
        </w:rPr>
        <w:t>pārstāvis - Nomnieka</w:t>
      </w:r>
      <w:r w:rsidR="0020257A" w:rsidRPr="00230483">
        <w:rPr>
          <w:color w:val="000000"/>
          <w:sz w:val="22"/>
          <w:szCs w:val="22"/>
          <w:lang w:val="lv-LV"/>
        </w:rPr>
        <w:t xml:space="preserve"> pilnvarota persona. Ja Darbi nav savlaicīgi un atbil</w:t>
      </w:r>
      <w:r w:rsidR="00EC07BE" w:rsidRPr="00230483">
        <w:rPr>
          <w:color w:val="000000"/>
          <w:sz w:val="22"/>
          <w:szCs w:val="22"/>
          <w:lang w:val="lv-LV"/>
        </w:rPr>
        <w:t>stoši Līgumam veikti, Nomnieka</w:t>
      </w:r>
      <w:r w:rsidR="0020257A" w:rsidRPr="00230483">
        <w:rPr>
          <w:color w:val="000000"/>
          <w:sz w:val="22"/>
          <w:szCs w:val="22"/>
          <w:lang w:val="lv-LV"/>
        </w:rPr>
        <w:t xml:space="preserve"> pārstāvis par to rakstiski ceļ iebildes, iesniedzot iebildes</w:t>
      </w:r>
      <w:r w:rsidR="00DE29AE" w:rsidRPr="00230483">
        <w:rPr>
          <w:color w:val="000000"/>
          <w:sz w:val="22"/>
          <w:szCs w:val="22"/>
          <w:lang w:val="lv-LV"/>
        </w:rPr>
        <w:t>,</w:t>
      </w:r>
      <w:r w:rsidR="0020257A" w:rsidRPr="00230483">
        <w:rPr>
          <w:color w:val="000000"/>
          <w:sz w:val="22"/>
          <w:szCs w:val="22"/>
          <w:lang w:val="lv-LV"/>
        </w:rPr>
        <w:t xml:space="preserve"> </w:t>
      </w:r>
      <w:r w:rsidR="00EC07BE" w:rsidRPr="00230483">
        <w:rPr>
          <w:bCs/>
          <w:color w:val="000000"/>
          <w:sz w:val="22"/>
          <w:szCs w:val="22"/>
          <w:lang w:val="lv-LV"/>
        </w:rPr>
        <w:t>Iznomātāja</w:t>
      </w:r>
      <w:r w:rsidR="0020257A" w:rsidRPr="00230483">
        <w:rPr>
          <w:color w:val="000000"/>
          <w:sz w:val="22"/>
          <w:szCs w:val="22"/>
          <w:lang w:val="lv-LV"/>
        </w:rPr>
        <w:t xml:space="preserve"> pārstāvim pie</w:t>
      </w:r>
      <w:r w:rsidR="00FC0A59" w:rsidRPr="00230483">
        <w:rPr>
          <w:color w:val="000000"/>
          <w:sz w:val="22"/>
          <w:szCs w:val="22"/>
          <w:lang w:val="lv-LV"/>
        </w:rPr>
        <w:t xml:space="preserve"> Darbu pieņemšanas-</w:t>
      </w:r>
      <w:r w:rsidRPr="00230483">
        <w:rPr>
          <w:color w:val="000000"/>
          <w:sz w:val="22"/>
          <w:szCs w:val="22"/>
          <w:lang w:val="lv-LV"/>
        </w:rPr>
        <w:t>nodošanas</w:t>
      </w:r>
      <w:r w:rsidR="001A3DDD">
        <w:rPr>
          <w:color w:val="000000"/>
          <w:sz w:val="22"/>
          <w:szCs w:val="22"/>
          <w:lang w:val="lv-LV"/>
        </w:rPr>
        <w:t xml:space="preserve"> aktu</w:t>
      </w:r>
      <w:r w:rsidR="0020257A" w:rsidRPr="00230483">
        <w:rPr>
          <w:color w:val="000000"/>
          <w:sz w:val="22"/>
          <w:szCs w:val="22"/>
          <w:lang w:val="lv-LV"/>
        </w:rPr>
        <w:t xml:space="preserve"> parakstīšanas. Ja rakstiskas pretenzijas nav saņemtas, uzskatāms, ka </w:t>
      </w:r>
      <w:r w:rsidR="00EC07BE" w:rsidRPr="00230483">
        <w:rPr>
          <w:bCs/>
          <w:color w:val="000000"/>
          <w:sz w:val="22"/>
          <w:szCs w:val="22"/>
          <w:lang w:val="lv-LV"/>
        </w:rPr>
        <w:t>Iznomātājs</w:t>
      </w:r>
      <w:r w:rsidR="0020257A" w:rsidRPr="00230483">
        <w:rPr>
          <w:color w:val="000000"/>
          <w:sz w:val="22"/>
          <w:szCs w:val="22"/>
          <w:lang w:val="lv-LV"/>
        </w:rPr>
        <w:t xml:space="preserve"> savas saistības ir izpildījis.</w:t>
      </w:r>
    </w:p>
    <w:p w:rsidR="001A6883" w:rsidRPr="00230483" w:rsidRDefault="00EC07BE" w:rsidP="0063280F">
      <w:pPr>
        <w:widowControl/>
        <w:numPr>
          <w:ilvl w:val="1"/>
          <w:numId w:val="3"/>
        </w:numPr>
        <w:autoSpaceDE/>
        <w:autoSpaceDN/>
        <w:adjustRightInd/>
        <w:ind w:left="709"/>
        <w:jc w:val="both"/>
        <w:rPr>
          <w:color w:val="000000"/>
          <w:sz w:val="22"/>
          <w:szCs w:val="22"/>
          <w:lang w:val="lv-LV"/>
        </w:rPr>
      </w:pPr>
      <w:r w:rsidRPr="00230483">
        <w:rPr>
          <w:bCs/>
          <w:color w:val="000000"/>
          <w:sz w:val="22"/>
          <w:szCs w:val="22"/>
          <w:lang w:val="lv-LV"/>
        </w:rPr>
        <w:t>Iznomātājs</w:t>
      </w:r>
      <w:r w:rsidR="001A6883" w:rsidRPr="00230483">
        <w:rPr>
          <w:color w:val="000000"/>
          <w:sz w:val="22"/>
          <w:szCs w:val="22"/>
          <w:lang w:val="lv-LV"/>
        </w:rPr>
        <w:t xml:space="preserve"> nodrošina un nes pilnu atbildību par uzstādītā aprīkojuma drošumu pret mehāniskiem bojājumiem vai salūšanu, un elektrotehnisko drošību.</w:t>
      </w:r>
    </w:p>
    <w:p w:rsidR="001A6883"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1A6883" w:rsidRPr="00230483">
        <w:rPr>
          <w:color w:val="000000"/>
          <w:sz w:val="22"/>
          <w:szCs w:val="22"/>
          <w:lang w:val="lv-LV"/>
        </w:rPr>
        <w:t xml:space="preserve"> nenes atbildību par elektroenerģijas padeves trauc</w:t>
      </w:r>
      <w:r w:rsidRPr="00230483">
        <w:rPr>
          <w:color w:val="000000"/>
          <w:sz w:val="22"/>
          <w:szCs w:val="22"/>
          <w:lang w:val="lv-LV"/>
        </w:rPr>
        <w:t>ējumiem, kas radušies Nomnieka</w:t>
      </w:r>
      <w:r w:rsidR="001A6883" w:rsidRPr="00230483">
        <w:rPr>
          <w:color w:val="000000"/>
          <w:sz w:val="22"/>
          <w:szCs w:val="22"/>
          <w:lang w:val="lv-LV"/>
        </w:rPr>
        <w:t xml:space="preserve"> vai citu trešo personu (fizisko un juridisko personu), tai skaitā AS "Sadales tīkls" vainas dēļ. </w:t>
      </w:r>
      <w:r w:rsidRPr="00230483">
        <w:rPr>
          <w:bCs/>
          <w:color w:val="000000"/>
          <w:sz w:val="22"/>
          <w:szCs w:val="22"/>
          <w:lang w:val="lv-LV"/>
        </w:rPr>
        <w:t>Iznomātājs</w:t>
      </w:r>
      <w:r w:rsidR="001A6883" w:rsidRPr="00230483">
        <w:rPr>
          <w:color w:val="000000"/>
          <w:sz w:val="22"/>
          <w:szCs w:val="22"/>
          <w:lang w:val="lv-LV"/>
        </w:rPr>
        <w:t xml:space="preserve"> neuzņemas atbildību par pasākumu tehniskā nodrošinājuma trūkumiem, kas radušies tehnisko bojājumu rezultātā, ja tie radušies no </w:t>
      </w:r>
      <w:r w:rsidRPr="00230483">
        <w:rPr>
          <w:bCs/>
          <w:color w:val="000000"/>
          <w:sz w:val="22"/>
          <w:szCs w:val="22"/>
          <w:lang w:val="lv-LV"/>
        </w:rPr>
        <w:t>Iznomātāja</w:t>
      </w:r>
      <w:r w:rsidR="001A6883" w:rsidRPr="00230483">
        <w:rPr>
          <w:color w:val="000000"/>
          <w:sz w:val="22"/>
          <w:szCs w:val="22"/>
          <w:lang w:val="lv-LV"/>
        </w:rPr>
        <w:t xml:space="preserve"> neatkarīgu iemeslu dēļ.</w:t>
      </w:r>
    </w:p>
    <w:p w:rsidR="001A6883" w:rsidRPr="00230483" w:rsidRDefault="00EC07BE" w:rsidP="0063280F">
      <w:pPr>
        <w:numPr>
          <w:ilvl w:val="1"/>
          <w:numId w:val="3"/>
        </w:numPr>
        <w:ind w:left="709"/>
        <w:jc w:val="both"/>
        <w:rPr>
          <w:color w:val="000000"/>
          <w:sz w:val="22"/>
          <w:szCs w:val="22"/>
          <w:lang w:val="lv-LV"/>
        </w:rPr>
      </w:pPr>
      <w:r w:rsidRPr="00230483">
        <w:rPr>
          <w:bCs/>
          <w:color w:val="000000"/>
          <w:sz w:val="22"/>
          <w:szCs w:val="22"/>
          <w:lang w:val="lv-LV"/>
        </w:rPr>
        <w:t>Iznomātājs</w:t>
      </w:r>
      <w:r w:rsidR="001A6883" w:rsidRPr="00230483">
        <w:rPr>
          <w:color w:val="000000"/>
          <w:sz w:val="22"/>
          <w:szCs w:val="22"/>
          <w:lang w:val="lv-LV"/>
        </w:rPr>
        <w:t>, sākot pildīt Līgumu, uztur spēkā tehniskā aprīkojuma īpašuma apdrošināšanas polisi pret uguns, dabas, tehnisko, trešo personu</w:t>
      </w:r>
      <w:r w:rsidR="00FC0A59" w:rsidRPr="00230483">
        <w:rPr>
          <w:color w:val="000000"/>
          <w:sz w:val="22"/>
          <w:szCs w:val="22"/>
          <w:lang w:val="lv-LV"/>
        </w:rPr>
        <w:t xml:space="preserve"> bojāšanas</w:t>
      </w:r>
      <w:r w:rsidR="001A6883" w:rsidRPr="00230483">
        <w:rPr>
          <w:color w:val="000000"/>
          <w:sz w:val="22"/>
          <w:szCs w:val="22"/>
          <w:lang w:val="lv-LV"/>
        </w:rPr>
        <w:t xml:space="preserve"> un citiem (citi riski pēc Izpildītāja izvēles) īpašuma riskiem.</w:t>
      </w:r>
    </w:p>
    <w:p w:rsidR="0020257A" w:rsidRPr="00230483" w:rsidRDefault="007D49B9" w:rsidP="0063280F">
      <w:pPr>
        <w:numPr>
          <w:ilvl w:val="1"/>
          <w:numId w:val="3"/>
        </w:numPr>
        <w:ind w:left="709"/>
        <w:jc w:val="both"/>
        <w:rPr>
          <w:i/>
          <w:color w:val="000000"/>
          <w:sz w:val="22"/>
          <w:szCs w:val="22"/>
          <w:lang w:val="lv-LV"/>
        </w:rPr>
      </w:pPr>
      <w:r w:rsidRPr="00230483">
        <w:rPr>
          <w:color w:val="000000"/>
          <w:sz w:val="22"/>
          <w:szCs w:val="22"/>
          <w:lang w:val="lv-LV"/>
        </w:rPr>
        <w:t>N</w:t>
      </w:r>
      <w:r w:rsidR="00EC07BE" w:rsidRPr="00230483">
        <w:rPr>
          <w:color w:val="000000"/>
          <w:sz w:val="22"/>
          <w:szCs w:val="22"/>
          <w:lang w:val="lv-LV"/>
        </w:rPr>
        <w:t xml:space="preserve">omnieks </w:t>
      </w:r>
      <w:r w:rsidR="0020257A" w:rsidRPr="00230483">
        <w:rPr>
          <w:color w:val="000000"/>
          <w:sz w:val="22"/>
          <w:szCs w:val="22"/>
          <w:lang w:val="lv-LV"/>
        </w:rPr>
        <w:t>apņemas pieņemt Darbus un samaksāt Iz</w:t>
      </w:r>
      <w:r w:rsidR="00EC07BE" w:rsidRPr="00230483">
        <w:rPr>
          <w:color w:val="000000"/>
          <w:sz w:val="22"/>
          <w:szCs w:val="22"/>
          <w:lang w:val="lv-LV"/>
        </w:rPr>
        <w:t>nomātājam</w:t>
      </w:r>
      <w:r w:rsidR="0020257A" w:rsidRPr="00230483">
        <w:rPr>
          <w:color w:val="000000"/>
          <w:sz w:val="22"/>
          <w:szCs w:val="22"/>
          <w:lang w:val="lv-LV"/>
        </w:rPr>
        <w:t xml:space="preserve"> atlīdzību par kvalitatīviem, pilnā apjomā un termiņā veiktiem Darbiem saskaņā ar Līgumā noteikto kārtību. </w:t>
      </w:r>
    </w:p>
    <w:p w:rsidR="005E2326" w:rsidRPr="00230483" w:rsidRDefault="00EC07BE" w:rsidP="0063280F">
      <w:pPr>
        <w:widowControl/>
        <w:numPr>
          <w:ilvl w:val="1"/>
          <w:numId w:val="3"/>
        </w:numPr>
        <w:autoSpaceDE/>
        <w:adjustRightInd/>
        <w:ind w:left="709"/>
        <w:jc w:val="both"/>
        <w:rPr>
          <w:color w:val="000000"/>
          <w:sz w:val="22"/>
          <w:szCs w:val="22"/>
          <w:lang w:val="lv-LV"/>
        </w:rPr>
      </w:pPr>
      <w:r w:rsidRPr="00230483">
        <w:rPr>
          <w:color w:val="000000"/>
          <w:sz w:val="22"/>
          <w:szCs w:val="22"/>
          <w:lang w:val="lv-LV"/>
        </w:rPr>
        <w:lastRenderedPageBreak/>
        <w:t>Nomnieks nodrošina Iznomātāja</w:t>
      </w:r>
      <w:r w:rsidR="005E2326" w:rsidRPr="00230483">
        <w:rPr>
          <w:color w:val="000000"/>
          <w:sz w:val="22"/>
          <w:szCs w:val="22"/>
          <w:lang w:val="lv-LV"/>
        </w:rPr>
        <w:t xml:space="preserve"> pārstāvju </w:t>
      </w:r>
      <w:r w:rsidR="00385063" w:rsidRPr="00230483">
        <w:rPr>
          <w:color w:val="000000"/>
          <w:sz w:val="22"/>
          <w:szCs w:val="22"/>
          <w:lang w:val="lv-LV"/>
        </w:rPr>
        <w:t xml:space="preserve">netraucētu </w:t>
      </w:r>
      <w:r w:rsidR="005E2326" w:rsidRPr="00230483">
        <w:rPr>
          <w:color w:val="000000"/>
          <w:sz w:val="22"/>
          <w:szCs w:val="22"/>
          <w:lang w:val="lv-LV"/>
        </w:rPr>
        <w:t xml:space="preserve">piekļuvi </w:t>
      </w:r>
      <w:r w:rsidR="00CE0D09">
        <w:rPr>
          <w:color w:val="000000"/>
          <w:sz w:val="22"/>
          <w:szCs w:val="22"/>
          <w:lang w:val="lv-LV"/>
        </w:rPr>
        <w:t>Darbu izpildes vietai</w:t>
      </w:r>
      <w:r w:rsidR="005E2326" w:rsidRPr="00230483">
        <w:rPr>
          <w:color w:val="000000"/>
          <w:sz w:val="22"/>
          <w:szCs w:val="22"/>
          <w:lang w:val="lv-LV"/>
        </w:rPr>
        <w:t xml:space="preserve"> </w:t>
      </w:r>
      <w:r w:rsidR="00385063" w:rsidRPr="00230483">
        <w:rPr>
          <w:color w:val="000000"/>
          <w:sz w:val="22"/>
          <w:szCs w:val="22"/>
          <w:lang w:val="lv-LV"/>
        </w:rPr>
        <w:t>Darbu izpildes laikā</w:t>
      </w:r>
      <w:r w:rsidR="005E2326" w:rsidRPr="00230483">
        <w:rPr>
          <w:color w:val="000000"/>
          <w:sz w:val="22"/>
          <w:szCs w:val="22"/>
          <w:lang w:val="lv-LV"/>
        </w:rPr>
        <w:t xml:space="preserve">. </w:t>
      </w:r>
      <w:r w:rsidRPr="00230483">
        <w:rPr>
          <w:color w:val="000000"/>
          <w:sz w:val="22"/>
          <w:szCs w:val="22"/>
          <w:lang w:val="lv-LV"/>
        </w:rPr>
        <w:t>Nomnieka</w:t>
      </w:r>
      <w:r w:rsidR="001A3DDD">
        <w:rPr>
          <w:color w:val="000000"/>
          <w:sz w:val="22"/>
          <w:szCs w:val="22"/>
          <w:lang w:val="lv-LV"/>
        </w:rPr>
        <w:t xml:space="preserve"> pārstāvji</w:t>
      </w:r>
      <w:r w:rsidR="005E2326" w:rsidRPr="00230483">
        <w:rPr>
          <w:color w:val="000000"/>
          <w:sz w:val="22"/>
          <w:szCs w:val="22"/>
          <w:lang w:val="lv-LV"/>
        </w:rPr>
        <w:t xml:space="preserve"> ir t</w:t>
      </w:r>
      <w:r w:rsidR="001A3DDD">
        <w:rPr>
          <w:color w:val="000000"/>
          <w:sz w:val="22"/>
          <w:szCs w:val="22"/>
          <w:lang w:val="lv-LV"/>
        </w:rPr>
        <w:t>iesīgi</w:t>
      </w:r>
      <w:r w:rsidRPr="00230483">
        <w:rPr>
          <w:color w:val="000000"/>
          <w:sz w:val="22"/>
          <w:szCs w:val="22"/>
          <w:lang w:val="lv-LV"/>
        </w:rPr>
        <w:t xml:space="preserve"> dot norādījumus Iznomātāja</w:t>
      </w:r>
      <w:r w:rsidR="005E2326" w:rsidRPr="00230483">
        <w:rPr>
          <w:color w:val="000000"/>
          <w:sz w:val="22"/>
          <w:szCs w:val="22"/>
          <w:lang w:val="lv-LV"/>
        </w:rPr>
        <w:t xml:space="preserve"> pārstāvjiem Darbu izpildes laikā saskaņā ar Līguma un tā pielikumu noteikumiem.</w:t>
      </w:r>
    </w:p>
    <w:p w:rsidR="00ED7B0C" w:rsidRPr="00230483" w:rsidRDefault="00EC07BE"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Nomnieks apņemas brīdināt Iznomātāju</w:t>
      </w:r>
      <w:r w:rsidR="00460D2B" w:rsidRPr="00230483">
        <w:rPr>
          <w:color w:val="000000"/>
          <w:sz w:val="22"/>
          <w:szCs w:val="22"/>
          <w:lang w:val="lv-LV"/>
        </w:rPr>
        <w:t xml:space="preserve"> rakstiskā veidā par jebkurā</w:t>
      </w:r>
      <w:r w:rsidR="009A08A1" w:rsidRPr="00230483">
        <w:rPr>
          <w:color w:val="000000"/>
          <w:sz w:val="22"/>
          <w:szCs w:val="22"/>
          <w:lang w:val="lv-LV"/>
        </w:rPr>
        <w:t>m termiņu pasākumu norises plāna</w:t>
      </w:r>
      <w:r w:rsidR="00460D2B" w:rsidRPr="00230483">
        <w:rPr>
          <w:color w:val="000000"/>
          <w:sz w:val="22"/>
          <w:szCs w:val="22"/>
          <w:lang w:val="lv-LV"/>
        </w:rPr>
        <w:t xml:space="preserve"> un/vai mākslinieciski konc</w:t>
      </w:r>
      <w:r w:rsidR="006209A6">
        <w:rPr>
          <w:color w:val="000000"/>
          <w:sz w:val="22"/>
          <w:szCs w:val="22"/>
          <w:lang w:val="lv-LV"/>
        </w:rPr>
        <w:t>eptuālām izmaiņām, ne vēlāk kā 3</w:t>
      </w:r>
      <w:r w:rsidR="00FC0A59" w:rsidRPr="00230483">
        <w:rPr>
          <w:color w:val="000000"/>
          <w:sz w:val="22"/>
          <w:szCs w:val="22"/>
          <w:lang w:val="lv-LV"/>
        </w:rPr>
        <w:t xml:space="preserve"> (</w:t>
      </w:r>
      <w:r w:rsidR="006209A6">
        <w:rPr>
          <w:color w:val="000000"/>
          <w:sz w:val="22"/>
          <w:szCs w:val="22"/>
          <w:lang w:val="lv-LV"/>
        </w:rPr>
        <w:t>trīs</w:t>
      </w:r>
      <w:r w:rsidR="00FC0A59" w:rsidRPr="00230483">
        <w:rPr>
          <w:color w:val="000000"/>
          <w:sz w:val="22"/>
          <w:szCs w:val="22"/>
          <w:lang w:val="lv-LV"/>
        </w:rPr>
        <w:t xml:space="preserve">) </w:t>
      </w:r>
      <w:r w:rsidRPr="00230483">
        <w:rPr>
          <w:color w:val="000000"/>
          <w:sz w:val="22"/>
          <w:szCs w:val="22"/>
          <w:lang w:val="lv-LV"/>
        </w:rPr>
        <w:t xml:space="preserve">darba </w:t>
      </w:r>
      <w:r w:rsidR="00FC0A59" w:rsidRPr="00230483">
        <w:rPr>
          <w:color w:val="000000"/>
          <w:sz w:val="22"/>
          <w:szCs w:val="22"/>
          <w:lang w:val="lv-LV"/>
        </w:rPr>
        <w:t>dien</w:t>
      </w:r>
      <w:r w:rsidR="0078232F" w:rsidRPr="00230483">
        <w:rPr>
          <w:color w:val="000000"/>
          <w:sz w:val="22"/>
          <w:szCs w:val="22"/>
          <w:lang w:val="lv-LV"/>
        </w:rPr>
        <w:t>as</w:t>
      </w:r>
      <w:r w:rsidR="00460D2B" w:rsidRPr="00230483">
        <w:rPr>
          <w:color w:val="000000"/>
          <w:sz w:val="22"/>
          <w:szCs w:val="22"/>
          <w:lang w:val="lv-LV"/>
        </w:rPr>
        <w:t xml:space="preserve"> pirms </w:t>
      </w:r>
      <w:r w:rsidR="0078232F" w:rsidRPr="00230483">
        <w:rPr>
          <w:color w:val="000000"/>
          <w:sz w:val="22"/>
          <w:szCs w:val="22"/>
          <w:lang w:val="lv-LV"/>
        </w:rPr>
        <w:t>Darbu</w:t>
      </w:r>
      <w:r w:rsidR="00460D2B" w:rsidRPr="00230483">
        <w:rPr>
          <w:color w:val="000000"/>
          <w:sz w:val="22"/>
          <w:szCs w:val="22"/>
          <w:lang w:val="lv-LV"/>
        </w:rPr>
        <w:t xml:space="preserve"> sākuma, par to </w:t>
      </w:r>
      <w:r w:rsidRPr="00230483">
        <w:rPr>
          <w:color w:val="000000"/>
          <w:sz w:val="22"/>
          <w:szCs w:val="22"/>
          <w:lang w:val="lv-LV"/>
        </w:rPr>
        <w:t>Nomniek</w:t>
      </w:r>
      <w:r w:rsidR="00EB20B4" w:rsidRPr="00230483">
        <w:rPr>
          <w:color w:val="000000"/>
          <w:sz w:val="22"/>
          <w:szCs w:val="22"/>
          <w:lang w:val="lv-LV"/>
        </w:rPr>
        <w:t xml:space="preserve">a pilnvarotajai personai </w:t>
      </w:r>
      <w:r w:rsidR="00460D2B" w:rsidRPr="00230483">
        <w:rPr>
          <w:color w:val="000000"/>
          <w:sz w:val="22"/>
          <w:szCs w:val="22"/>
          <w:lang w:val="lv-LV"/>
        </w:rPr>
        <w:t>raksti</w:t>
      </w:r>
      <w:r w:rsidRPr="00230483">
        <w:rPr>
          <w:color w:val="000000"/>
          <w:sz w:val="22"/>
          <w:szCs w:val="22"/>
          <w:lang w:val="lv-LV"/>
        </w:rPr>
        <w:t>skā veidā paziņojot Iznomātājam</w:t>
      </w:r>
      <w:r w:rsidR="00460D2B" w:rsidRPr="00230483">
        <w:rPr>
          <w:color w:val="000000"/>
          <w:sz w:val="22"/>
          <w:szCs w:val="22"/>
          <w:lang w:val="lv-LV"/>
        </w:rPr>
        <w:t xml:space="preserve">, nosūtot paziņojumu pa faksu, e-pastu vai telefonu, </w:t>
      </w:r>
      <w:r w:rsidR="00CE0D09" w:rsidRPr="00230483">
        <w:rPr>
          <w:color w:val="000000"/>
          <w:sz w:val="22"/>
          <w:szCs w:val="22"/>
          <w:lang w:val="lv-LV"/>
        </w:rPr>
        <w:t>vienlaikus nosūtot</w:t>
      </w:r>
      <w:r w:rsidR="00460D2B" w:rsidRPr="00230483">
        <w:rPr>
          <w:color w:val="000000"/>
          <w:sz w:val="22"/>
          <w:szCs w:val="22"/>
          <w:lang w:val="lv-LV"/>
        </w:rPr>
        <w:t xml:space="preserve"> paziņojumu pa pastu.</w:t>
      </w:r>
    </w:p>
    <w:p w:rsidR="00F204FC" w:rsidRPr="002066EF" w:rsidRDefault="00F204FC" w:rsidP="0063280F">
      <w:pPr>
        <w:widowControl/>
        <w:autoSpaceDE/>
        <w:autoSpaceDN/>
        <w:adjustRightInd/>
        <w:ind w:left="709"/>
        <w:jc w:val="both"/>
        <w:rPr>
          <w:color w:val="000000"/>
          <w:sz w:val="16"/>
          <w:szCs w:val="16"/>
          <w:lang w:val="lv-LV"/>
        </w:rPr>
      </w:pPr>
    </w:p>
    <w:p w:rsidR="001E66B9" w:rsidRPr="00230483" w:rsidRDefault="001E66B9" w:rsidP="0063280F">
      <w:pPr>
        <w:widowControl/>
        <w:numPr>
          <w:ilvl w:val="0"/>
          <w:numId w:val="3"/>
        </w:numPr>
        <w:autoSpaceDE/>
        <w:autoSpaceDN/>
        <w:adjustRightInd/>
        <w:jc w:val="center"/>
        <w:rPr>
          <w:b/>
          <w:color w:val="000000"/>
          <w:sz w:val="22"/>
          <w:szCs w:val="22"/>
          <w:lang w:val="lv-LV"/>
        </w:rPr>
      </w:pPr>
      <w:r w:rsidRPr="00230483">
        <w:rPr>
          <w:b/>
          <w:color w:val="000000"/>
          <w:sz w:val="22"/>
          <w:szCs w:val="22"/>
          <w:lang w:val="lv-LV"/>
        </w:rPr>
        <w:t>Pušu atbildība</w:t>
      </w:r>
    </w:p>
    <w:p w:rsidR="001E66B9" w:rsidRPr="00230483" w:rsidRDefault="001E66B9"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 xml:space="preserve">Ja </w:t>
      </w:r>
      <w:r w:rsidR="00EC07BE" w:rsidRPr="00230483">
        <w:rPr>
          <w:color w:val="000000"/>
          <w:sz w:val="22"/>
          <w:szCs w:val="22"/>
          <w:lang w:val="lv-LV"/>
        </w:rPr>
        <w:t>Nomnieks</w:t>
      </w:r>
      <w:r w:rsidRPr="00230483">
        <w:rPr>
          <w:color w:val="000000"/>
          <w:sz w:val="22"/>
          <w:szCs w:val="22"/>
          <w:lang w:val="lv-LV"/>
        </w:rPr>
        <w:t xml:space="preserve"> nepamatoti neievēro Līgumā noteiktos samaksas termiņus, tad </w:t>
      </w:r>
      <w:r w:rsidR="00EC07BE" w:rsidRPr="00230483">
        <w:rPr>
          <w:color w:val="000000"/>
          <w:sz w:val="22"/>
          <w:szCs w:val="22"/>
          <w:lang w:val="lv-LV"/>
        </w:rPr>
        <w:t>Nomnieks maksā Iznomātājam</w:t>
      </w:r>
      <w:r w:rsidRPr="00230483">
        <w:rPr>
          <w:color w:val="000000"/>
          <w:sz w:val="22"/>
          <w:szCs w:val="22"/>
          <w:lang w:val="lv-LV"/>
        </w:rPr>
        <w:t xml:space="preserve"> nokavējuma procentus no nesamaksātās Līguma summas, aprēķinot nokavējuma procentus pēc likumiskās gada procentu likmes apmēra, kas noteikta saskaņā ar Civillikuma 1765. panta otro daļu, proporcionāli kavējuma dienu skaitam. </w:t>
      </w:r>
    </w:p>
    <w:p w:rsidR="001E66B9" w:rsidRPr="00230483" w:rsidRDefault="001E66B9"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Ja I</w:t>
      </w:r>
      <w:r w:rsidR="00EC07BE" w:rsidRPr="00230483">
        <w:rPr>
          <w:color w:val="000000"/>
          <w:sz w:val="22"/>
          <w:szCs w:val="22"/>
          <w:lang w:val="lv-LV"/>
        </w:rPr>
        <w:t>znomātājs</w:t>
      </w:r>
      <w:r w:rsidRPr="00230483">
        <w:rPr>
          <w:color w:val="000000"/>
          <w:sz w:val="22"/>
          <w:szCs w:val="22"/>
          <w:lang w:val="lv-LV"/>
        </w:rPr>
        <w:t xml:space="preserve"> nav veicis Līgumā paredzētos Darbus vai veicis tos nepilnīgi, Darbi nav veikti noteiktā termiņā, t.sk., ja Iz</w:t>
      </w:r>
      <w:r w:rsidR="00EC07BE" w:rsidRPr="00230483">
        <w:rPr>
          <w:color w:val="000000"/>
          <w:sz w:val="22"/>
          <w:szCs w:val="22"/>
          <w:lang w:val="lv-LV"/>
        </w:rPr>
        <w:t>nomātājs</w:t>
      </w:r>
      <w:r w:rsidRPr="00230483">
        <w:rPr>
          <w:color w:val="000000"/>
          <w:sz w:val="22"/>
          <w:szCs w:val="22"/>
          <w:lang w:val="lv-LV"/>
        </w:rPr>
        <w:t>, veicot</w:t>
      </w:r>
      <w:r w:rsidR="00001A3E" w:rsidRPr="00230483">
        <w:rPr>
          <w:color w:val="000000"/>
          <w:sz w:val="22"/>
          <w:szCs w:val="22"/>
          <w:lang w:val="lv-LV"/>
        </w:rPr>
        <w:t xml:space="preserve"> </w:t>
      </w:r>
      <w:r w:rsidRPr="00230483">
        <w:rPr>
          <w:color w:val="000000"/>
          <w:sz w:val="22"/>
          <w:szCs w:val="22"/>
          <w:lang w:val="lv-LV"/>
        </w:rPr>
        <w:t xml:space="preserve">tehniskā aprīkojuma </w:t>
      </w:r>
      <w:r w:rsidR="00385063" w:rsidRPr="00230483">
        <w:rPr>
          <w:color w:val="000000"/>
          <w:sz w:val="22"/>
          <w:szCs w:val="22"/>
          <w:lang w:val="lv-LV"/>
        </w:rPr>
        <w:t>montāžu</w:t>
      </w:r>
      <w:r w:rsidRPr="00230483">
        <w:rPr>
          <w:color w:val="000000"/>
          <w:sz w:val="22"/>
          <w:szCs w:val="22"/>
          <w:lang w:val="lv-LV"/>
        </w:rPr>
        <w:t xml:space="preserve">, demontāžu un ekspluatāciju, pieļāvis kļūdas, </w:t>
      </w:r>
      <w:r w:rsidR="00936343" w:rsidRPr="00230483">
        <w:rPr>
          <w:color w:val="000000"/>
          <w:sz w:val="22"/>
          <w:szCs w:val="22"/>
          <w:lang w:val="lv-LV"/>
        </w:rPr>
        <w:t>Nomniekam</w:t>
      </w:r>
      <w:r w:rsidRPr="00230483">
        <w:rPr>
          <w:color w:val="000000"/>
          <w:sz w:val="22"/>
          <w:szCs w:val="22"/>
          <w:lang w:val="lv-LV"/>
        </w:rPr>
        <w:t xml:space="preserve"> ir t</w:t>
      </w:r>
      <w:r w:rsidR="00936343" w:rsidRPr="00230483">
        <w:rPr>
          <w:color w:val="000000"/>
          <w:sz w:val="22"/>
          <w:szCs w:val="22"/>
          <w:lang w:val="lv-LV"/>
        </w:rPr>
        <w:t>iesības pieprasīt no Iznomātāja</w:t>
      </w:r>
      <w:r w:rsidR="00385063" w:rsidRPr="00230483">
        <w:rPr>
          <w:color w:val="000000"/>
          <w:sz w:val="22"/>
          <w:szCs w:val="22"/>
          <w:lang w:val="lv-LV"/>
        </w:rPr>
        <w:t xml:space="preserve"> līgumsodu </w:t>
      </w:r>
      <w:r w:rsidR="00B63FBF" w:rsidRPr="00230483">
        <w:rPr>
          <w:color w:val="000000"/>
          <w:sz w:val="22"/>
          <w:szCs w:val="22"/>
          <w:lang w:val="lv-LV"/>
        </w:rPr>
        <w:t>100</w:t>
      </w:r>
      <w:r w:rsidRPr="00230483">
        <w:rPr>
          <w:color w:val="000000"/>
          <w:sz w:val="22"/>
          <w:szCs w:val="22"/>
          <w:lang w:val="lv-LV"/>
        </w:rPr>
        <w:t xml:space="preserve">,00 </w:t>
      </w:r>
      <w:r w:rsidR="00B63FBF" w:rsidRPr="00230483">
        <w:rPr>
          <w:color w:val="000000"/>
          <w:sz w:val="22"/>
          <w:szCs w:val="22"/>
          <w:lang w:val="lv-LV"/>
        </w:rPr>
        <w:t xml:space="preserve">EUR </w:t>
      </w:r>
      <w:r w:rsidRPr="00230483">
        <w:rPr>
          <w:color w:val="000000"/>
          <w:sz w:val="22"/>
          <w:szCs w:val="22"/>
          <w:lang w:val="lv-LV"/>
        </w:rPr>
        <w:t>(</w:t>
      </w:r>
      <w:r w:rsidR="00B63FBF" w:rsidRPr="00230483">
        <w:rPr>
          <w:color w:val="000000"/>
          <w:sz w:val="22"/>
          <w:szCs w:val="22"/>
          <w:lang w:val="lv-LV"/>
        </w:rPr>
        <w:t>viens simts</w:t>
      </w:r>
      <w:r w:rsidR="00385063" w:rsidRPr="00230483">
        <w:rPr>
          <w:color w:val="000000"/>
          <w:sz w:val="22"/>
          <w:szCs w:val="22"/>
          <w:lang w:val="lv-LV"/>
        </w:rPr>
        <w:t xml:space="preserve"> </w:t>
      </w:r>
      <w:r w:rsidRPr="00230483">
        <w:rPr>
          <w:i/>
          <w:color w:val="000000"/>
          <w:sz w:val="22"/>
          <w:szCs w:val="22"/>
          <w:lang w:val="lv-LV"/>
        </w:rPr>
        <w:t>euro</w:t>
      </w:r>
      <w:r w:rsidRPr="00230483">
        <w:rPr>
          <w:color w:val="000000"/>
          <w:sz w:val="22"/>
          <w:szCs w:val="22"/>
          <w:lang w:val="lv-LV"/>
        </w:rPr>
        <w:t>, 00 centi)</w:t>
      </w:r>
      <w:r w:rsidR="00B63FBF" w:rsidRPr="00230483">
        <w:rPr>
          <w:color w:val="000000"/>
          <w:sz w:val="22"/>
          <w:szCs w:val="22"/>
          <w:lang w:val="lv-LV"/>
        </w:rPr>
        <w:t xml:space="preserve"> apmērā</w:t>
      </w:r>
      <w:r w:rsidRPr="00230483">
        <w:rPr>
          <w:color w:val="000000"/>
          <w:sz w:val="22"/>
          <w:szCs w:val="22"/>
          <w:lang w:val="lv-LV"/>
        </w:rPr>
        <w:t xml:space="preserve"> dienā par katru konstatēto pārkāpumu no I</w:t>
      </w:r>
      <w:r w:rsidR="00936343" w:rsidRPr="00230483">
        <w:rPr>
          <w:color w:val="000000"/>
          <w:sz w:val="22"/>
          <w:szCs w:val="22"/>
          <w:lang w:val="lv-LV"/>
        </w:rPr>
        <w:t>znomātājām</w:t>
      </w:r>
      <w:r w:rsidRPr="00230483">
        <w:rPr>
          <w:color w:val="000000"/>
          <w:sz w:val="22"/>
          <w:szCs w:val="22"/>
          <w:lang w:val="lv-LV"/>
        </w:rPr>
        <w:t xml:space="preserve"> izmaksājamām summām</w:t>
      </w:r>
      <w:r w:rsidR="00DC2F76" w:rsidRPr="00230483">
        <w:rPr>
          <w:color w:val="000000"/>
          <w:sz w:val="22"/>
          <w:szCs w:val="22"/>
          <w:lang w:val="lv-LV"/>
        </w:rPr>
        <w:t>, bet ne vairāk kā 10% no Līguma kopējās summas</w:t>
      </w:r>
      <w:r w:rsidR="00385063" w:rsidRPr="00230483">
        <w:rPr>
          <w:color w:val="000000"/>
          <w:sz w:val="22"/>
          <w:szCs w:val="22"/>
          <w:lang w:val="lv-LV"/>
        </w:rPr>
        <w:t xml:space="preserve">, un veikt </w:t>
      </w:r>
      <w:r w:rsidR="00B63FBF" w:rsidRPr="00230483">
        <w:rPr>
          <w:color w:val="000000"/>
          <w:sz w:val="22"/>
          <w:szCs w:val="22"/>
          <w:lang w:val="lv-LV"/>
        </w:rPr>
        <w:t>atbilstošu Līguma maksājumu</w:t>
      </w:r>
      <w:r w:rsidRPr="00230483">
        <w:rPr>
          <w:color w:val="000000"/>
          <w:sz w:val="22"/>
          <w:szCs w:val="22"/>
          <w:lang w:val="lv-LV"/>
        </w:rPr>
        <w:t xml:space="preserve"> samazinājumu</w:t>
      </w:r>
      <w:r w:rsidR="00936343" w:rsidRPr="00230483">
        <w:rPr>
          <w:color w:val="000000"/>
          <w:sz w:val="22"/>
          <w:szCs w:val="22"/>
          <w:lang w:val="lv-LV"/>
        </w:rPr>
        <w:t>, vai arī Iznomātājam</w:t>
      </w:r>
      <w:r w:rsidR="00EB20B4" w:rsidRPr="00230483">
        <w:rPr>
          <w:color w:val="000000"/>
          <w:sz w:val="22"/>
          <w:szCs w:val="22"/>
          <w:lang w:val="lv-LV"/>
        </w:rPr>
        <w:t xml:space="preserve"> ir jāsam</w:t>
      </w:r>
      <w:r w:rsidR="00BD5A66" w:rsidRPr="00230483">
        <w:rPr>
          <w:color w:val="000000"/>
          <w:sz w:val="22"/>
          <w:szCs w:val="22"/>
          <w:lang w:val="lv-LV"/>
        </w:rPr>
        <w:t>a</w:t>
      </w:r>
      <w:r w:rsidR="00EB20B4" w:rsidRPr="00230483">
        <w:rPr>
          <w:color w:val="000000"/>
          <w:sz w:val="22"/>
          <w:szCs w:val="22"/>
          <w:lang w:val="lv-LV"/>
        </w:rPr>
        <w:t xml:space="preserve">ksā </w:t>
      </w:r>
      <w:r w:rsidR="00B63FBF" w:rsidRPr="00230483">
        <w:rPr>
          <w:color w:val="000000"/>
          <w:sz w:val="22"/>
          <w:szCs w:val="22"/>
          <w:lang w:val="lv-LV"/>
        </w:rPr>
        <w:t>līgum</w:t>
      </w:r>
      <w:r w:rsidR="00EB20B4" w:rsidRPr="00230483">
        <w:rPr>
          <w:color w:val="000000"/>
          <w:sz w:val="22"/>
          <w:szCs w:val="22"/>
          <w:lang w:val="lv-LV"/>
        </w:rPr>
        <w:t xml:space="preserve">sods 10 (desmit) darba dienu laikā pēc attiecīgā </w:t>
      </w:r>
      <w:r w:rsidR="00936343" w:rsidRPr="00230483">
        <w:rPr>
          <w:color w:val="000000"/>
          <w:sz w:val="22"/>
          <w:szCs w:val="22"/>
          <w:lang w:val="lv-LV"/>
        </w:rPr>
        <w:t>Nomniek</w:t>
      </w:r>
      <w:r w:rsidR="00EB20B4" w:rsidRPr="00230483">
        <w:rPr>
          <w:color w:val="000000"/>
          <w:sz w:val="22"/>
          <w:szCs w:val="22"/>
          <w:lang w:val="lv-LV"/>
        </w:rPr>
        <w:t>a rēķina nosūtīšanas.</w:t>
      </w:r>
    </w:p>
    <w:p w:rsidR="00EB20B4" w:rsidRPr="00230483" w:rsidRDefault="00EB20B4"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Pusēm saskaņā ar Latvijas Republikas Civillikumu ir pienākums atlīdzināt otrai Pusei nodarītos zaudējumus, ja tādi ir radušies Puses prettiesiskas (neatļautas) rīcības rezultātā un ir konstatēts un dokumentāli pamatoti pierādīts zaudējumu esamības fakts un zaudējumu apmērs, kā arī cēloniskais sakars starp prettiesisko (neatļauto) rīcību un nodarītajiem zaudējumiem. Puses nav atbildīgas par nejaušu zaudējumu atlīdzināšanu.</w:t>
      </w:r>
    </w:p>
    <w:p w:rsidR="00EB20B4" w:rsidRPr="00230483" w:rsidRDefault="00633056" w:rsidP="0063280F">
      <w:pPr>
        <w:widowControl/>
        <w:numPr>
          <w:ilvl w:val="1"/>
          <w:numId w:val="3"/>
        </w:numPr>
        <w:autoSpaceDE/>
        <w:autoSpaceDN/>
        <w:adjustRightInd/>
        <w:ind w:left="709"/>
        <w:jc w:val="both"/>
        <w:rPr>
          <w:color w:val="000000"/>
          <w:sz w:val="22"/>
          <w:szCs w:val="22"/>
          <w:lang w:val="lv-LV"/>
        </w:rPr>
      </w:pPr>
      <w:r w:rsidRPr="00230483">
        <w:rPr>
          <w:sz w:val="22"/>
          <w:szCs w:val="22"/>
          <w:lang w:val="lv-LV"/>
        </w:rPr>
        <w:t>L</w:t>
      </w:r>
      <w:r w:rsidR="00EB20B4" w:rsidRPr="00230483">
        <w:rPr>
          <w:sz w:val="22"/>
          <w:szCs w:val="22"/>
          <w:lang w:val="lv-LV"/>
        </w:rPr>
        <w:t>īgumsodu vai nokavējumu procentu samaksa neatbrīvo Puses no pārējo iepirkumu līguma saistību izpildes un zaudējumu atlīdzināšanas pienākuma.</w:t>
      </w:r>
    </w:p>
    <w:p w:rsidR="004D6988" w:rsidRPr="00230483" w:rsidRDefault="004D6988"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 xml:space="preserve">Izpildītājs uzņemas atbildību par zaudējumiem, kuri nodarīti </w:t>
      </w:r>
      <w:r w:rsidR="00936343" w:rsidRPr="00230483">
        <w:rPr>
          <w:color w:val="000000"/>
          <w:sz w:val="22"/>
          <w:szCs w:val="22"/>
          <w:lang w:val="lv-LV"/>
        </w:rPr>
        <w:t>Nomniekam</w:t>
      </w:r>
      <w:r w:rsidRPr="00230483">
        <w:rPr>
          <w:color w:val="000000"/>
          <w:sz w:val="22"/>
          <w:szCs w:val="22"/>
          <w:lang w:val="lv-LV"/>
        </w:rPr>
        <w:t xml:space="preserve"> un trešajām personām sakarā ar Līguma not</w:t>
      </w:r>
      <w:r w:rsidR="00936343" w:rsidRPr="00230483">
        <w:rPr>
          <w:color w:val="000000"/>
          <w:sz w:val="22"/>
          <w:szCs w:val="22"/>
          <w:lang w:val="lv-LV"/>
        </w:rPr>
        <w:t>eikumu pārkāpumu, ja Iznomātājs</w:t>
      </w:r>
      <w:r w:rsidRPr="00230483">
        <w:rPr>
          <w:color w:val="000000"/>
          <w:sz w:val="22"/>
          <w:szCs w:val="22"/>
          <w:lang w:val="lv-LV"/>
        </w:rPr>
        <w:t xml:space="preserve"> tajos ir vainojams.</w:t>
      </w:r>
    </w:p>
    <w:p w:rsidR="001E66B9" w:rsidRPr="002066EF" w:rsidRDefault="001E66B9" w:rsidP="0063280F">
      <w:pPr>
        <w:widowControl/>
        <w:autoSpaceDE/>
        <w:autoSpaceDN/>
        <w:adjustRightInd/>
        <w:ind w:left="992"/>
        <w:rPr>
          <w:color w:val="000000"/>
          <w:sz w:val="16"/>
          <w:szCs w:val="16"/>
          <w:lang w:val="lv-LV"/>
        </w:rPr>
      </w:pPr>
    </w:p>
    <w:p w:rsidR="0020257A" w:rsidRPr="00230483" w:rsidRDefault="00D22C64" w:rsidP="0063280F">
      <w:pPr>
        <w:widowControl/>
        <w:numPr>
          <w:ilvl w:val="0"/>
          <w:numId w:val="3"/>
        </w:numPr>
        <w:autoSpaceDE/>
        <w:autoSpaceDN/>
        <w:adjustRightInd/>
        <w:jc w:val="center"/>
        <w:rPr>
          <w:b/>
          <w:color w:val="000000"/>
          <w:sz w:val="22"/>
          <w:szCs w:val="22"/>
          <w:lang w:val="lv-LV"/>
        </w:rPr>
      </w:pPr>
      <w:r w:rsidRPr="00230483">
        <w:rPr>
          <w:b/>
          <w:color w:val="000000"/>
          <w:sz w:val="22"/>
          <w:szCs w:val="22"/>
          <w:lang w:val="lv-LV"/>
        </w:rPr>
        <w:t>Nepārvarama vara</w:t>
      </w:r>
    </w:p>
    <w:p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Puse tiek atbrīvota no atbildības par pilnīgu vai daļēju Līgumā paredzēto saistību neizpildi, ja šāda neizpilde ir notikusi pēc Līguma parakstīšanas dienas nepārvaramas varas, kuru nebija iespējams ne paredzēt, ne novērst, iestāšanās rezultātā. Šāda nepārvaramā vara ietver sevī notikumus, kuri iziet ārpus Pušu kontroles un atbildības (dabas katastrofas, ūdens plūdi, uguns nelaime, zemestrīce un citas stihiskas nelaimes, kā arī karš un karadarbība, streiki, Latvijas valsts varas un pārvaldes institūciju, kā arī pašvaldību institūciju pieņemtie normatīvie akti un citi norādījumi, kas ir saistoši Pusēm, un citi apstākļi, kas neiekļaujas Pušu iespējamās kontroles robežās). Lai attiecīgā Puse varētu atsaukties uz nepārvaramās varas radītajiem Līguma izpildes šķēršļiem tai vispirms ir jāizdara viss iespējamais, lai tos novērstu.</w:t>
      </w:r>
    </w:p>
    <w:p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 xml:space="preserve">Pusei, kas nokļuvusi nepārvaramas varas apstākļos, bez kavēšanās jāinformē par to otra Puse rakstiski 3 (trīs) darba dienu laikā pēc nepārvaramas varas iestāšanās, ziņojumam pievienojot kompetentas iestādes izsniegtu izziņu, kura satur minēto apstākļu apstiprinājumu un raksturojumu. </w:t>
      </w:r>
    </w:p>
    <w:p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Ja minēto apstākļu dēļ Līgums nedarbojas ilgāk par 3 (trīs) mēnešiem, katrai Pusei ir tiesības izbeigt Līgumu, par to rakstveidā brīdinot otru Pusi vismaz 15 (piecpadsmit) dienas iepriekš. Šajā gadījumā neviena Līguma Puse nevar prasīt atlīdzināt zaudējumus, kas radušies Līguma izbeigšanas rezultātā.</w:t>
      </w:r>
    </w:p>
    <w:p w:rsidR="00EB20B4" w:rsidRPr="00230483" w:rsidRDefault="00EB20B4" w:rsidP="0063280F">
      <w:pPr>
        <w:numPr>
          <w:ilvl w:val="1"/>
          <w:numId w:val="3"/>
        </w:numPr>
        <w:tabs>
          <w:tab w:val="left" w:pos="709"/>
        </w:tabs>
        <w:ind w:left="709"/>
        <w:jc w:val="both"/>
        <w:rPr>
          <w:sz w:val="22"/>
          <w:szCs w:val="22"/>
          <w:lang w:val="lv-LV"/>
        </w:rPr>
      </w:pPr>
      <w:r w:rsidRPr="00230483">
        <w:rPr>
          <w:sz w:val="22"/>
          <w:szCs w:val="22"/>
          <w:lang w:val="lv-LV"/>
        </w:rPr>
        <w:t xml:space="preserve">Par nepārvaramu varu netiek uzskatīti </w:t>
      </w:r>
      <w:r w:rsidR="00B63FBF" w:rsidRPr="00230483">
        <w:rPr>
          <w:sz w:val="22"/>
          <w:szCs w:val="22"/>
          <w:lang w:val="lv-LV"/>
        </w:rPr>
        <w:t>tehnikas, programmatūras vai</w:t>
      </w:r>
      <w:r w:rsidR="00DC2F76" w:rsidRPr="00230483">
        <w:rPr>
          <w:sz w:val="22"/>
          <w:szCs w:val="22"/>
          <w:lang w:val="lv-LV"/>
        </w:rPr>
        <w:t xml:space="preserve"> materiālu</w:t>
      </w:r>
      <w:r w:rsidRPr="00230483">
        <w:rPr>
          <w:sz w:val="22"/>
          <w:szCs w:val="22"/>
          <w:lang w:val="lv-LV"/>
        </w:rPr>
        <w:t xml:space="preserve"> defekti, vai piegādes traucējumi, vai citi ar līguma priekšmetu saistīti iemesli (ja vien minētās problēmas tieši neizriet no nepārvaramās varas), darba strīdi vai streiki.</w:t>
      </w:r>
    </w:p>
    <w:p w:rsidR="0020257A" w:rsidRPr="002066EF" w:rsidRDefault="0020257A" w:rsidP="0063280F">
      <w:pPr>
        <w:widowControl/>
        <w:autoSpaceDE/>
        <w:autoSpaceDN/>
        <w:adjustRightInd/>
        <w:ind w:left="992"/>
        <w:jc w:val="both"/>
        <w:rPr>
          <w:color w:val="000000"/>
          <w:sz w:val="16"/>
          <w:szCs w:val="16"/>
          <w:highlight w:val="green"/>
          <w:lang w:val="lv-LV"/>
        </w:rPr>
      </w:pPr>
    </w:p>
    <w:p w:rsidR="0020257A" w:rsidRPr="00230483" w:rsidRDefault="0020257A" w:rsidP="0063280F">
      <w:pPr>
        <w:pStyle w:val="BodyText2"/>
        <w:numPr>
          <w:ilvl w:val="0"/>
          <w:numId w:val="3"/>
        </w:numPr>
        <w:shd w:val="clear" w:color="auto" w:fill="FFFFFF"/>
        <w:jc w:val="center"/>
        <w:rPr>
          <w:b/>
          <w:color w:val="000000"/>
        </w:rPr>
      </w:pPr>
      <w:r w:rsidRPr="00230483">
        <w:rPr>
          <w:b/>
          <w:color w:val="000000"/>
        </w:rPr>
        <w:t xml:space="preserve">Līguma </w:t>
      </w:r>
      <w:r w:rsidR="004E3B31" w:rsidRPr="00230483">
        <w:rPr>
          <w:b/>
          <w:color w:val="000000"/>
        </w:rPr>
        <w:t>darbības termiņš</w:t>
      </w:r>
      <w:r w:rsidR="00385063" w:rsidRPr="00230483">
        <w:rPr>
          <w:b/>
          <w:color w:val="000000"/>
        </w:rPr>
        <w:t>, grozīšana un izbeigšana</w:t>
      </w:r>
    </w:p>
    <w:p w:rsidR="00001A3E" w:rsidRPr="00230483" w:rsidRDefault="00001A3E" w:rsidP="0063280F">
      <w:pPr>
        <w:widowControl/>
        <w:numPr>
          <w:ilvl w:val="1"/>
          <w:numId w:val="3"/>
        </w:numPr>
        <w:autoSpaceDE/>
        <w:adjustRightInd/>
        <w:ind w:left="709"/>
        <w:jc w:val="both"/>
        <w:rPr>
          <w:color w:val="000000"/>
          <w:sz w:val="22"/>
          <w:szCs w:val="22"/>
          <w:lang w:val="lv-LV"/>
        </w:rPr>
      </w:pPr>
      <w:smartTag w:uri="schemas-tilde-lv/tildestengine" w:element="veidnes">
        <w:smartTagPr>
          <w:attr w:name="id" w:val="-1"/>
          <w:attr w:name="baseform" w:val="lоgums"/>
          <w:attr w:name="text" w:val="līgums"/>
        </w:smartTagPr>
        <w:r w:rsidRPr="00230483">
          <w:rPr>
            <w:color w:val="000000"/>
            <w:sz w:val="22"/>
            <w:szCs w:val="22"/>
            <w:lang w:val="lv-LV"/>
          </w:rPr>
          <w:t>Līgums</w:t>
        </w:r>
      </w:smartTag>
      <w:r w:rsidRPr="00230483">
        <w:rPr>
          <w:color w:val="000000"/>
          <w:sz w:val="22"/>
          <w:szCs w:val="22"/>
          <w:lang w:val="lv-LV"/>
        </w:rPr>
        <w:t xml:space="preserve"> stājas spēkā ar tā parakstīšanas brīdi un ir spēkā līdz brīdim, kad Puses izpildījušas visas saistības saskaņā ar Līgumu.</w:t>
      </w:r>
    </w:p>
    <w:p w:rsidR="00001A3E" w:rsidRPr="00230483" w:rsidRDefault="00001A3E"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 xml:space="preserve">Noslēgtais </w:t>
      </w:r>
      <w:smartTag w:uri="schemas-tilde-lv/tildestengine" w:element="veidnes">
        <w:smartTagPr>
          <w:attr w:name="text" w:val="līgums"/>
          <w:attr w:name="baseform" w:val="lоgums"/>
          <w:attr w:name="id" w:val="-1"/>
        </w:smartTagPr>
        <w:r w:rsidRPr="00230483">
          <w:rPr>
            <w:color w:val="000000"/>
            <w:sz w:val="22"/>
            <w:szCs w:val="22"/>
            <w:lang w:val="lv-LV"/>
          </w:rPr>
          <w:t>Līgums</w:t>
        </w:r>
      </w:smartTag>
      <w:r w:rsidRPr="00230483">
        <w:rPr>
          <w:color w:val="000000"/>
          <w:sz w:val="22"/>
          <w:szCs w:val="22"/>
          <w:lang w:val="lv-LV"/>
        </w:rPr>
        <w:t xml:space="preserve"> uzliek pienākumu Pusēm pildīt apsolīto. Vēlāk radušās grūtības sakarā ar Līguma izpildi, nedod nevienai no Pusēm tiesības atkāpties no Līguma, pat atmaksājot zaudējumus otrai Pusei. Izņēmums no šī noteikuma ir nepārvaramas varas apstākļu radītas neparedzētas grūtības un Līgumā minētie gadījumi.</w:t>
      </w:r>
    </w:p>
    <w:p w:rsidR="00460D2B" w:rsidRPr="00230483" w:rsidRDefault="00936343" w:rsidP="0063280F">
      <w:pPr>
        <w:widowControl/>
        <w:numPr>
          <w:ilvl w:val="1"/>
          <w:numId w:val="3"/>
        </w:numPr>
        <w:autoSpaceDE/>
        <w:autoSpaceDN/>
        <w:adjustRightInd/>
        <w:ind w:left="709"/>
        <w:jc w:val="both"/>
        <w:rPr>
          <w:color w:val="000000"/>
          <w:sz w:val="22"/>
          <w:szCs w:val="22"/>
          <w:lang w:val="lv-LV"/>
        </w:rPr>
      </w:pPr>
      <w:r w:rsidRPr="00230483">
        <w:rPr>
          <w:color w:val="000000"/>
          <w:sz w:val="22"/>
          <w:szCs w:val="22"/>
          <w:lang w:val="lv-LV"/>
        </w:rPr>
        <w:t>Nomniekam</w:t>
      </w:r>
      <w:r w:rsidR="00460D2B" w:rsidRPr="00230483">
        <w:rPr>
          <w:color w:val="000000"/>
          <w:sz w:val="22"/>
          <w:szCs w:val="22"/>
          <w:lang w:val="lv-LV"/>
        </w:rPr>
        <w:t xml:space="preserve"> jebkurā laikā ir tiesības pieņemt lēmumu par Pasākuma atcelšanu un Līguma iz</w:t>
      </w:r>
      <w:r w:rsidR="00385063" w:rsidRPr="00230483">
        <w:rPr>
          <w:color w:val="000000"/>
          <w:sz w:val="22"/>
          <w:szCs w:val="22"/>
          <w:lang w:val="lv-LV"/>
        </w:rPr>
        <w:t>beigšanu, iev</w:t>
      </w:r>
      <w:r w:rsidR="00CE0D09">
        <w:rPr>
          <w:color w:val="000000"/>
          <w:sz w:val="22"/>
          <w:szCs w:val="22"/>
          <w:lang w:val="lv-LV"/>
        </w:rPr>
        <w:t>ērojot Līguma 3.10</w:t>
      </w:r>
      <w:r w:rsidR="00DC36F4" w:rsidRPr="00230483">
        <w:rPr>
          <w:color w:val="000000"/>
          <w:sz w:val="22"/>
          <w:szCs w:val="22"/>
          <w:lang w:val="lv-LV"/>
        </w:rPr>
        <w:t>.</w:t>
      </w:r>
      <w:r w:rsidR="00CE0D09">
        <w:rPr>
          <w:color w:val="000000"/>
          <w:sz w:val="22"/>
          <w:szCs w:val="22"/>
          <w:lang w:val="lv-LV"/>
        </w:rPr>
        <w:t xml:space="preserve"> </w:t>
      </w:r>
      <w:r w:rsidR="00460D2B" w:rsidRPr="00230483">
        <w:rPr>
          <w:color w:val="000000"/>
          <w:sz w:val="22"/>
          <w:szCs w:val="22"/>
          <w:lang w:val="lv-LV"/>
        </w:rPr>
        <w:t>punktā noteikto paziņošanas kārtību.</w:t>
      </w:r>
    </w:p>
    <w:p w:rsidR="004E5C89" w:rsidRPr="002066EF" w:rsidRDefault="004E5C89" w:rsidP="0063280F">
      <w:pPr>
        <w:widowControl/>
        <w:autoSpaceDE/>
        <w:autoSpaceDN/>
        <w:adjustRightInd/>
        <w:ind w:left="992"/>
        <w:jc w:val="both"/>
        <w:rPr>
          <w:color w:val="000000"/>
          <w:sz w:val="16"/>
          <w:szCs w:val="16"/>
          <w:lang w:val="lv-LV"/>
        </w:rPr>
      </w:pPr>
    </w:p>
    <w:p w:rsidR="000A5C1E" w:rsidRPr="00230483" w:rsidRDefault="000A5C1E" w:rsidP="0063280F">
      <w:pPr>
        <w:widowControl/>
        <w:numPr>
          <w:ilvl w:val="0"/>
          <w:numId w:val="3"/>
        </w:numPr>
        <w:shd w:val="clear" w:color="auto" w:fill="FFFFFF"/>
        <w:autoSpaceDE/>
        <w:autoSpaceDN/>
        <w:adjustRightInd/>
        <w:jc w:val="center"/>
        <w:rPr>
          <w:b/>
          <w:color w:val="000000"/>
          <w:sz w:val="22"/>
          <w:szCs w:val="22"/>
          <w:lang w:val="lv-LV"/>
        </w:rPr>
      </w:pPr>
      <w:r w:rsidRPr="00230483">
        <w:rPr>
          <w:b/>
          <w:color w:val="000000"/>
          <w:sz w:val="22"/>
          <w:szCs w:val="22"/>
          <w:lang w:val="lv-LV"/>
        </w:rPr>
        <w:t>Konfidencialitāte</w:t>
      </w:r>
    </w:p>
    <w:p w:rsidR="00EB20B4" w:rsidRPr="00230483" w:rsidRDefault="00EB20B4" w:rsidP="0063280F">
      <w:pPr>
        <w:widowControl/>
        <w:numPr>
          <w:ilvl w:val="1"/>
          <w:numId w:val="3"/>
        </w:numPr>
        <w:tabs>
          <w:tab w:val="left" w:pos="567"/>
        </w:tabs>
        <w:suppressAutoHyphens/>
        <w:autoSpaceDE/>
        <w:adjustRightInd/>
        <w:ind w:left="709"/>
        <w:jc w:val="both"/>
        <w:rPr>
          <w:color w:val="000000"/>
          <w:sz w:val="22"/>
          <w:szCs w:val="22"/>
          <w:lang w:val="lv-LV"/>
        </w:rPr>
      </w:pPr>
      <w:r w:rsidRPr="00230483">
        <w:rPr>
          <w:color w:val="000000"/>
          <w:sz w:val="22"/>
          <w:szCs w:val="22"/>
          <w:lang w:val="lv-LV"/>
        </w:rPr>
        <w:lastRenderedPageBreak/>
        <w:t>Puses nedrīkst izpaust informāciju par otru Pusi, trešajām personām un Līgumu, izņemot publiski pieejamu informāciju, bez otras Puses rakstiskas atļaujas, izņemot normatīvajos aktos (Publisko iepirkumu likums, Informācijas atklātības likums) noteiktajos gadījumos.</w:t>
      </w:r>
    </w:p>
    <w:p w:rsidR="00EB20B4" w:rsidRPr="00230483" w:rsidRDefault="00EB20B4" w:rsidP="0063280F">
      <w:pPr>
        <w:widowControl/>
        <w:numPr>
          <w:ilvl w:val="1"/>
          <w:numId w:val="3"/>
        </w:numPr>
        <w:tabs>
          <w:tab w:val="left" w:pos="567"/>
        </w:tabs>
        <w:suppressAutoHyphens/>
        <w:autoSpaceDE/>
        <w:adjustRightInd/>
        <w:ind w:left="709"/>
        <w:jc w:val="both"/>
        <w:rPr>
          <w:color w:val="000000"/>
          <w:sz w:val="22"/>
          <w:szCs w:val="22"/>
          <w:lang w:val="lv-LV"/>
        </w:rPr>
      </w:pPr>
      <w:r w:rsidRPr="00230483">
        <w:rPr>
          <w:color w:val="000000"/>
          <w:sz w:val="22"/>
          <w:szCs w:val="22"/>
          <w:lang w:val="lv-LV"/>
        </w:rPr>
        <w:t xml:space="preserve">Līguma noteiktais informācijas </w:t>
      </w:r>
      <w:proofErr w:type="spellStart"/>
      <w:r w:rsidRPr="00230483">
        <w:rPr>
          <w:color w:val="000000"/>
          <w:sz w:val="22"/>
          <w:szCs w:val="22"/>
          <w:lang w:val="lv-LV"/>
        </w:rPr>
        <w:t>neizpaužamības</w:t>
      </w:r>
      <w:proofErr w:type="spellEnd"/>
      <w:r w:rsidRPr="00230483">
        <w:rPr>
          <w:color w:val="000000"/>
          <w:sz w:val="22"/>
          <w:szCs w:val="22"/>
          <w:lang w:val="lv-LV"/>
        </w:rPr>
        <w:t xml:space="preserve"> pienākums ir spēkā neierobežotu laiku un paliek spēkā arī tad, ja Puse vienpusēji atkāpjas no Līguma vai ja Līgums izbeidzas citādi.</w:t>
      </w:r>
    </w:p>
    <w:p w:rsidR="004E5C89" w:rsidRPr="002066EF" w:rsidRDefault="004E5C89" w:rsidP="0063280F">
      <w:pPr>
        <w:widowControl/>
        <w:tabs>
          <w:tab w:val="left" w:pos="567"/>
        </w:tabs>
        <w:suppressAutoHyphens/>
        <w:autoSpaceDE/>
        <w:adjustRightInd/>
        <w:ind w:left="992"/>
        <w:jc w:val="both"/>
        <w:rPr>
          <w:color w:val="000000"/>
          <w:sz w:val="16"/>
          <w:szCs w:val="16"/>
          <w:lang w:val="lv-LV"/>
        </w:rPr>
      </w:pPr>
    </w:p>
    <w:p w:rsidR="0020257A" w:rsidRPr="00230483" w:rsidRDefault="0020257A" w:rsidP="0063280F">
      <w:pPr>
        <w:widowControl/>
        <w:numPr>
          <w:ilvl w:val="0"/>
          <w:numId w:val="3"/>
        </w:numPr>
        <w:shd w:val="clear" w:color="auto" w:fill="FFFFFF"/>
        <w:autoSpaceDE/>
        <w:autoSpaceDN/>
        <w:adjustRightInd/>
        <w:jc w:val="center"/>
        <w:rPr>
          <w:b/>
          <w:color w:val="000000"/>
          <w:sz w:val="22"/>
          <w:szCs w:val="22"/>
          <w:lang w:val="lv-LV"/>
        </w:rPr>
      </w:pPr>
      <w:r w:rsidRPr="00230483">
        <w:rPr>
          <w:b/>
          <w:color w:val="000000"/>
          <w:sz w:val="22"/>
          <w:szCs w:val="22"/>
          <w:lang w:val="lv-LV"/>
        </w:rPr>
        <w:t>Nobeiguma noteikumi</w:t>
      </w:r>
    </w:p>
    <w:p w:rsidR="00B617E7" w:rsidRPr="00230483" w:rsidRDefault="0020257A"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Līguma parakstītāji garantē, ka tiem ir visas tiesības (pilnvaras) savu pārstāvamo vārdā slēgt Līgumu</w:t>
      </w:r>
      <w:r w:rsidR="00CE0D09">
        <w:rPr>
          <w:color w:val="000000"/>
          <w:sz w:val="22"/>
          <w:szCs w:val="22"/>
          <w:lang w:val="lv-LV"/>
        </w:rPr>
        <w:t>,</w:t>
      </w:r>
      <w:r w:rsidRPr="00230483">
        <w:rPr>
          <w:color w:val="000000"/>
          <w:sz w:val="22"/>
          <w:szCs w:val="22"/>
          <w:lang w:val="lv-LV"/>
        </w:rPr>
        <w:t xml:space="preserve"> ar to iegūstot savu pārstāvamo vārdā Līgumā minētās tiesības un pienākumus. Ja Līguma parakstītājs tā noslēgšanas brīdī nav bijis pilnvarots pārstāvēt Pusi, par kuras pārstāvi viņš uzdodas, tad viņš uzņemas pats kā fiziska persona visas saistības no parakstītā Līguma un atbild par to izpildi ar visu savu mantu.</w:t>
      </w:r>
    </w:p>
    <w:p w:rsidR="00B617E7" w:rsidRPr="00230483" w:rsidRDefault="00B617E7"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Jebkādas domstarpības, strīdi vai pretenzijas, kas rodas Līguma dēļ vai sakarā ar tā pārkāpumiem, neizpildi vai spēkā neesamību, tiek risinātas pārrunu ceļā. Gadījumā, ja Puses nevar panākt vienošanos, tad attiecīgais strīds tiek nodots izskatīšanai Latvijas Republikas tiesā atbilstoši Latvijas Republikas Civilprocesa likumā noteiktajai lietu piekritībai.</w:t>
      </w:r>
    </w:p>
    <w:p w:rsidR="0020257A" w:rsidRPr="00230483" w:rsidRDefault="0020257A" w:rsidP="0063280F">
      <w:pPr>
        <w:widowControl/>
        <w:numPr>
          <w:ilvl w:val="1"/>
          <w:numId w:val="3"/>
        </w:numPr>
        <w:shd w:val="clear" w:color="auto" w:fill="FFFFFF"/>
        <w:autoSpaceDE/>
        <w:autoSpaceDN/>
        <w:adjustRightInd/>
        <w:ind w:left="709"/>
        <w:jc w:val="both"/>
        <w:rPr>
          <w:color w:val="000000"/>
          <w:sz w:val="22"/>
          <w:szCs w:val="22"/>
          <w:lang w:val="lv-LV"/>
        </w:rPr>
      </w:pPr>
      <w:r w:rsidRPr="00230483">
        <w:rPr>
          <w:color w:val="000000"/>
          <w:sz w:val="22"/>
          <w:szCs w:val="22"/>
          <w:lang w:val="lv-LV"/>
        </w:rPr>
        <w:t>Puses vienojas, ka par Līguma izpildi saistītos jautājumus risinās šādas Pušu pilnvarotās personas:</w:t>
      </w:r>
    </w:p>
    <w:p w:rsidR="0020257A" w:rsidRPr="00230483" w:rsidRDefault="00936343" w:rsidP="0063280F">
      <w:pPr>
        <w:widowControl/>
        <w:numPr>
          <w:ilvl w:val="2"/>
          <w:numId w:val="3"/>
        </w:numPr>
        <w:shd w:val="clear" w:color="auto" w:fill="FFFFFF"/>
        <w:autoSpaceDE/>
        <w:autoSpaceDN/>
        <w:adjustRightInd/>
        <w:ind w:left="1418"/>
        <w:jc w:val="both"/>
        <w:rPr>
          <w:color w:val="000000"/>
          <w:sz w:val="22"/>
          <w:szCs w:val="22"/>
          <w:lang w:val="lv-LV"/>
        </w:rPr>
      </w:pPr>
      <w:r w:rsidRPr="00230483">
        <w:rPr>
          <w:color w:val="000000"/>
          <w:sz w:val="22"/>
          <w:szCs w:val="22"/>
          <w:lang w:val="lv-LV"/>
        </w:rPr>
        <w:t>Nomnieks</w:t>
      </w:r>
      <w:r w:rsidR="0020257A" w:rsidRPr="00230483">
        <w:rPr>
          <w:color w:val="000000"/>
          <w:sz w:val="22"/>
          <w:szCs w:val="22"/>
          <w:lang w:val="lv-LV"/>
        </w:rPr>
        <w:t xml:space="preserve"> piešķir tiesības pārstāvēt </w:t>
      </w:r>
      <w:r w:rsidRPr="00230483">
        <w:rPr>
          <w:color w:val="000000"/>
          <w:sz w:val="22"/>
          <w:szCs w:val="22"/>
          <w:lang w:val="lv-LV"/>
        </w:rPr>
        <w:t>Nomniek</w:t>
      </w:r>
      <w:r w:rsidR="0020257A" w:rsidRPr="00230483">
        <w:rPr>
          <w:color w:val="000000"/>
          <w:sz w:val="22"/>
          <w:szCs w:val="22"/>
          <w:lang w:val="lv-LV"/>
        </w:rPr>
        <w:t>u organizatoriskajos jautājumos ar tiesībām parakstīt Līgumā noteiktos pieņemšanas-nodošanas aktus</w:t>
      </w:r>
      <w:r w:rsidR="004E3B31" w:rsidRPr="00230483">
        <w:rPr>
          <w:color w:val="000000"/>
          <w:sz w:val="22"/>
          <w:szCs w:val="22"/>
          <w:lang w:val="lv-LV"/>
        </w:rPr>
        <w:t xml:space="preserve"> un izvirzīt pretenzijas</w:t>
      </w:r>
      <w:r w:rsidR="0020257A" w:rsidRPr="00230483">
        <w:rPr>
          <w:color w:val="000000"/>
          <w:sz w:val="22"/>
          <w:szCs w:val="22"/>
          <w:lang w:val="lv-LV"/>
        </w:rPr>
        <w:t xml:space="preserve">: </w:t>
      </w:r>
      <w:r w:rsidR="00493FCF" w:rsidRPr="00493FCF">
        <w:rPr>
          <w:color w:val="000000"/>
          <w:sz w:val="22"/>
          <w:szCs w:val="22"/>
          <w:lang w:val="lv-LV"/>
        </w:rPr>
        <w:t>Irēni Gruzīti (tālr.67200013, mob.</w:t>
      </w:r>
      <w:r w:rsidR="00493FCF" w:rsidRPr="00834A6C">
        <w:rPr>
          <w:color w:val="000000"/>
          <w:sz w:val="22"/>
          <w:szCs w:val="22"/>
          <w:lang w:val="lv-LV"/>
        </w:rPr>
        <w:t xml:space="preserve"> 29378026</w:t>
      </w:r>
      <w:r w:rsidR="00493FCF" w:rsidRPr="00493FCF">
        <w:rPr>
          <w:color w:val="000000"/>
          <w:sz w:val="22"/>
          <w:szCs w:val="22"/>
          <w:lang w:val="lv-LV"/>
        </w:rPr>
        <w:t xml:space="preserve">; e-pasts: </w:t>
      </w:r>
      <w:hyperlink r:id="rId9" w:history="1">
        <w:r w:rsidR="00493FCF" w:rsidRPr="00834A6C">
          <w:rPr>
            <w:rStyle w:val="Hyperlink"/>
            <w:sz w:val="22"/>
            <w:szCs w:val="22"/>
            <w:lang w:val="lv-LV"/>
          </w:rPr>
          <w:t>irene.gruzite@ltv.lv</w:t>
        </w:r>
      </w:hyperlink>
      <w:r w:rsidR="00493FCF" w:rsidRPr="00493FCF">
        <w:rPr>
          <w:color w:val="000000"/>
          <w:sz w:val="22"/>
          <w:szCs w:val="22"/>
          <w:lang w:val="lv-LV"/>
        </w:rPr>
        <w:t>)</w:t>
      </w:r>
      <w:r w:rsidR="00695367" w:rsidRPr="00230483">
        <w:rPr>
          <w:color w:val="000000"/>
          <w:sz w:val="22"/>
          <w:szCs w:val="22"/>
          <w:lang w:val="lv-LV"/>
        </w:rPr>
        <w:t>.</w:t>
      </w:r>
    </w:p>
    <w:p w:rsidR="0020257A" w:rsidRPr="00834A6C" w:rsidRDefault="00936343" w:rsidP="0063280F">
      <w:pPr>
        <w:widowControl/>
        <w:numPr>
          <w:ilvl w:val="2"/>
          <w:numId w:val="3"/>
        </w:numPr>
        <w:shd w:val="clear" w:color="auto" w:fill="FFFFFF"/>
        <w:autoSpaceDE/>
        <w:autoSpaceDN/>
        <w:adjustRightInd/>
        <w:ind w:left="1418"/>
        <w:jc w:val="both"/>
        <w:rPr>
          <w:color w:val="000000"/>
          <w:sz w:val="22"/>
          <w:szCs w:val="22"/>
          <w:lang w:val="lv-LV"/>
        </w:rPr>
      </w:pPr>
      <w:r w:rsidRPr="00230483">
        <w:rPr>
          <w:color w:val="000000"/>
          <w:sz w:val="22"/>
          <w:szCs w:val="22"/>
          <w:lang w:val="lv-LV"/>
        </w:rPr>
        <w:t>Iznomātājs</w:t>
      </w:r>
      <w:r w:rsidR="0020257A" w:rsidRPr="00230483">
        <w:rPr>
          <w:color w:val="000000"/>
          <w:sz w:val="22"/>
          <w:szCs w:val="22"/>
          <w:lang w:val="lv-LV"/>
        </w:rPr>
        <w:t xml:space="preserve"> piešķi</w:t>
      </w:r>
      <w:r w:rsidRPr="00230483">
        <w:rPr>
          <w:color w:val="000000"/>
          <w:sz w:val="22"/>
          <w:szCs w:val="22"/>
          <w:lang w:val="lv-LV"/>
        </w:rPr>
        <w:t>r tiesības pārstāvēt Iznomātāju</w:t>
      </w:r>
      <w:r w:rsidR="0020257A" w:rsidRPr="00230483">
        <w:rPr>
          <w:color w:val="000000"/>
          <w:sz w:val="22"/>
          <w:szCs w:val="22"/>
          <w:lang w:val="lv-LV"/>
        </w:rPr>
        <w:t xml:space="preserve"> ar tiesībām parakstīt Līgumā noteiktos </w:t>
      </w:r>
      <w:r w:rsidR="0020257A" w:rsidRPr="00834A6C">
        <w:rPr>
          <w:color w:val="000000"/>
          <w:sz w:val="22"/>
          <w:szCs w:val="22"/>
          <w:lang w:val="lv-LV"/>
        </w:rPr>
        <w:t xml:space="preserve">pieņemšanas-nodošanas aktus: </w:t>
      </w:r>
      <w:r w:rsidR="003B0015" w:rsidRPr="00834A6C">
        <w:rPr>
          <w:color w:val="000000"/>
          <w:sz w:val="22"/>
          <w:szCs w:val="22"/>
          <w:lang w:val="lv-LV"/>
        </w:rPr>
        <w:t xml:space="preserve">Mārim Čakaram </w:t>
      </w:r>
      <w:r w:rsidR="0020257A" w:rsidRPr="00834A6C">
        <w:rPr>
          <w:color w:val="000000"/>
          <w:sz w:val="22"/>
          <w:szCs w:val="22"/>
          <w:lang w:val="lv-LV"/>
        </w:rPr>
        <w:t>(mob.</w:t>
      </w:r>
      <w:r w:rsidR="003B0015" w:rsidRPr="00834A6C">
        <w:rPr>
          <w:color w:val="000000"/>
          <w:sz w:val="22"/>
          <w:szCs w:val="22"/>
          <w:lang w:val="lv-LV"/>
        </w:rPr>
        <w:t>29802380</w:t>
      </w:r>
      <w:r w:rsidR="0020257A" w:rsidRPr="00834A6C">
        <w:rPr>
          <w:color w:val="000000"/>
          <w:sz w:val="22"/>
          <w:szCs w:val="22"/>
          <w:lang w:val="lv-LV"/>
        </w:rPr>
        <w:t xml:space="preserve">; e-pasts: </w:t>
      </w:r>
      <w:proofErr w:type="spellStart"/>
      <w:r w:rsidR="003B0015" w:rsidRPr="00834A6C">
        <w:rPr>
          <w:color w:val="000000"/>
          <w:sz w:val="22"/>
          <w:szCs w:val="22"/>
          <w:u w:val="single"/>
          <w:lang w:val="lv-LV"/>
        </w:rPr>
        <w:t>vptgrupa@inbox.lv</w:t>
      </w:r>
      <w:proofErr w:type="spellEnd"/>
      <w:r w:rsidR="0020257A" w:rsidRPr="00834A6C">
        <w:rPr>
          <w:color w:val="000000"/>
          <w:sz w:val="22"/>
          <w:szCs w:val="22"/>
          <w:lang w:val="lv-LV"/>
        </w:rPr>
        <w:t>).</w:t>
      </w:r>
    </w:p>
    <w:p w:rsidR="0020257A" w:rsidRPr="00230483"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834A6C">
        <w:rPr>
          <w:color w:val="000000"/>
          <w:sz w:val="22"/>
          <w:szCs w:val="22"/>
          <w:lang w:val="lv-LV"/>
        </w:rPr>
        <w:t>Gadījumā, ja kāds no Līguma punktiem izrādītos pretlikumīgs vai nesaistošs, tad tam nav ietekmes</w:t>
      </w:r>
      <w:r w:rsidRPr="00230483">
        <w:rPr>
          <w:color w:val="000000"/>
          <w:sz w:val="22"/>
          <w:szCs w:val="22"/>
          <w:lang w:val="lv-LV"/>
        </w:rPr>
        <w:t xml:space="preserve"> uz pārējiem Līguma punktiem vai saistībām. Tādā gadījumā abas Puses uzsāk savstarpējas pārrunas, lai atrastu alternatīvu noteikumu, kas nemainītu pušu komerciālos un/vai ekonomiskos mērķus.</w:t>
      </w:r>
    </w:p>
    <w:p w:rsidR="0020257A" w:rsidRPr="00230483"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Visi paziņojumi, lūgumi un pretenzijas, kas var tikt iesniegti vai pieprasīti saskaņā ar Līgumu, ir jāiesniedz rakstiskā veidā.</w:t>
      </w:r>
    </w:p>
    <w:p w:rsidR="00570528" w:rsidRPr="00230483" w:rsidRDefault="0020257A"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Puses uzrāda otrai Pusei visus dokumentus, kas attiecas uz Līguma izpildi, 3 (trīs) darba dienu laikā pēc otras Puses pieprasījuma.</w:t>
      </w:r>
    </w:p>
    <w:p w:rsidR="008E5C6A" w:rsidRPr="00230483" w:rsidRDefault="00936343" w:rsidP="0063280F">
      <w:pPr>
        <w:numPr>
          <w:ilvl w:val="1"/>
          <w:numId w:val="3"/>
        </w:numPr>
        <w:ind w:left="709" w:hanging="709"/>
        <w:jc w:val="both"/>
        <w:rPr>
          <w:color w:val="000000"/>
          <w:sz w:val="22"/>
          <w:szCs w:val="22"/>
          <w:lang w:val="lv-LV"/>
        </w:rPr>
      </w:pPr>
      <w:r w:rsidRPr="00230483">
        <w:rPr>
          <w:color w:val="000000"/>
          <w:sz w:val="22"/>
          <w:szCs w:val="22"/>
          <w:lang w:val="lv-LV"/>
        </w:rPr>
        <w:t>Iznomātājs</w:t>
      </w:r>
      <w:r w:rsidR="008E5C6A" w:rsidRPr="00230483">
        <w:rPr>
          <w:color w:val="000000"/>
          <w:sz w:val="22"/>
          <w:szCs w:val="22"/>
          <w:lang w:val="lv-LV"/>
        </w:rPr>
        <w:t xml:space="preserve"> drīkst veikt apakšuzņēmēju nomaiņu/piesaistīšanu Līguma izpildē atbilst</w:t>
      </w:r>
      <w:r w:rsidR="00CE0D09">
        <w:rPr>
          <w:color w:val="000000"/>
          <w:sz w:val="22"/>
          <w:szCs w:val="22"/>
          <w:lang w:val="lv-LV"/>
        </w:rPr>
        <w:t>oši Publisko iepirkumu likuma 62</w:t>
      </w:r>
      <w:r w:rsidR="008E5C6A" w:rsidRPr="00230483">
        <w:rPr>
          <w:color w:val="000000"/>
          <w:sz w:val="22"/>
          <w:szCs w:val="22"/>
          <w:lang w:val="lv-LV"/>
        </w:rPr>
        <w:t>.</w:t>
      </w:r>
      <w:r w:rsidR="00CE0D09">
        <w:rPr>
          <w:color w:val="000000"/>
          <w:sz w:val="22"/>
          <w:szCs w:val="22"/>
          <w:lang w:val="lv-LV"/>
        </w:rPr>
        <w:t xml:space="preserve"> </w:t>
      </w:r>
      <w:r w:rsidR="008E5C6A" w:rsidRPr="00230483">
        <w:rPr>
          <w:color w:val="000000"/>
          <w:sz w:val="22"/>
          <w:szCs w:val="22"/>
          <w:lang w:val="lv-LV"/>
        </w:rPr>
        <w:t>panta nosacījumiem.</w:t>
      </w:r>
    </w:p>
    <w:p w:rsidR="00EB20B4" w:rsidRPr="00230483"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Pusēm savlaicīgi, bet ne vēlāk kā 5 (piecu) darba dienu laikā, jāpaziņo otrai Pusei par savu saimniecisko rekvizītu un/va</w:t>
      </w:r>
      <w:r w:rsidR="00936343" w:rsidRPr="00230483">
        <w:rPr>
          <w:color w:val="000000"/>
          <w:sz w:val="22"/>
          <w:szCs w:val="22"/>
          <w:lang w:val="lv-LV"/>
        </w:rPr>
        <w:t>i adreses izmaiņām, vai Līguma 8</w:t>
      </w:r>
      <w:r w:rsidR="00B617E7" w:rsidRPr="00230483">
        <w:rPr>
          <w:color w:val="000000"/>
          <w:sz w:val="22"/>
          <w:szCs w:val="22"/>
          <w:lang w:val="lv-LV"/>
        </w:rPr>
        <w:t>.3</w:t>
      </w:r>
      <w:r w:rsidRPr="00230483">
        <w:rPr>
          <w:color w:val="000000"/>
          <w:sz w:val="22"/>
          <w:szCs w:val="22"/>
          <w:lang w:val="lv-LV"/>
        </w:rPr>
        <w:t xml:space="preserve">.punktā noteikto </w:t>
      </w:r>
      <w:r w:rsidR="00B617E7" w:rsidRPr="00230483">
        <w:rPr>
          <w:color w:val="000000"/>
          <w:sz w:val="22"/>
          <w:szCs w:val="22"/>
          <w:lang w:val="lv-LV"/>
        </w:rPr>
        <w:t>Pušu pilnvaroto personu nomaiņu.</w:t>
      </w:r>
      <w:r w:rsidRPr="00230483">
        <w:rPr>
          <w:color w:val="000000"/>
          <w:sz w:val="22"/>
          <w:szCs w:val="22"/>
          <w:lang w:val="lv-LV"/>
        </w:rPr>
        <w:t xml:space="preserve"> </w:t>
      </w:r>
      <w:r w:rsidRPr="00230483">
        <w:rPr>
          <w:sz w:val="22"/>
          <w:szCs w:val="22"/>
          <w:lang w:val="lv-LV"/>
        </w:rPr>
        <w:t>Ja Puse neizpilda šī apakšpunkta noteikumus, uzskatāms, ka otra Puse ir pilnībā izpildījusi savas saistības, lietojot šajā Līgumā esošo informāciju par otru Pusi.</w:t>
      </w:r>
    </w:p>
    <w:p w:rsidR="00EB20B4" w:rsidRPr="00230483"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sz w:val="22"/>
          <w:szCs w:val="22"/>
          <w:lang w:val="lv-LV"/>
        </w:rPr>
        <w:t>Pušu reorganizācija nevar būt par pamatu Līguma pārtraukšanai vai izbeigšanai. Gadījumā, ja kāda no Pusēm tiek reorganizēta</w:t>
      </w:r>
      <w:r w:rsidR="006209A6">
        <w:rPr>
          <w:sz w:val="22"/>
          <w:szCs w:val="22"/>
          <w:lang w:val="lv-LV"/>
        </w:rPr>
        <w:t>,</w:t>
      </w:r>
      <w:r w:rsidRPr="00230483">
        <w:rPr>
          <w:sz w:val="22"/>
          <w:szCs w:val="22"/>
          <w:lang w:val="lv-LV"/>
        </w:rPr>
        <w:t xml:space="preserve"> Līgums paliek spēkā</w:t>
      </w:r>
      <w:r w:rsidR="006209A6">
        <w:rPr>
          <w:sz w:val="22"/>
          <w:szCs w:val="22"/>
          <w:lang w:val="lv-LV"/>
        </w:rPr>
        <w:t>,</w:t>
      </w:r>
      <w:r w:rsidRPr="00230483">
        <w:rPr>
          <w:sz w:val="22"/>
          <w:szCs w:val="22"/>
          <w:lang w:val="lv-LV"/>
        </w:rPr>
        <w:t xml:space="preserve"> un tā noteikumi ir saistoši Pušu tiesību pārņēmējam.</w:t>
      </w:r>
    </w:p>
    <w:p w:rsidR="00EB20B4" w:rsidRPr="00230483" w:rsidRDefault="00EB20B4" w:rsidP="0063280F">
      <w:pPr>
        <w:widowControl/>
        <w:numPr>
          <w:ilvl w:val="1"/>
          <w:numId w:val="3"/>
        </w:numPr>
        <w:shd w:val="clear" w:color="auto" w:fill="FFFFFF"/>
        <w:autoSpaceDE/>
        <w:autoSpaceDN/>
        <w:adjustRightInd/>
        <w:ind w:left="709" w:hanging="709"/>
        <w:jc w:val="both"/>
        <w:rPr>
          <w:color w:val="000000"/>
          <w:sz w:val="22"/>
          <w:szCs w:val="22"/>
          <w:lang w:val="lv-LV"/>
        </w:rPr>
      </w:pPr>
      <w:r w:rsidRPr="00230483">
        <w:rPr>
          <w:color w:val="000000"/>
          <w:sz w:val="22"/>
          <w:szCs w:val="22"/>
          <w:lang w:val="lv-LV"/>
        </w:rPr>
        <w:t>Līgums un tā pielikums, kas ir Līguma neatņemama sastāvdaļa, ir sastādīti divos eksemplāros latviešu valod</w:t>
      </w:r>
      <w:r w:rsidR="00195FE6">
        <w:rPr>
          <w:color w:val="000000"/>
          <w:sz w:val="22"/>
          <w:szCs w:val="22"/>
          <w:lang w:val="lv-LV"/>
        </w:rPr>
        <w:t>ā, katrs kopā ar pielikumu uz 4 (četrām</w:t>
      </w:r>
      <w:r w:rsidRPr="00230483">
        <w:rPr>
          <w:color w:val="000000"/>
          <w:sz w:val="22"/>
          <w:szCs w:val="22"/>
          <w:lang w:val="lv-LV"/>
        </w:rPr>
        <w:t xml:space="preserve">) lapām, un izsniegts pa vienam eksemplāram katrai Pusei. </w:t>
      </w:r>
    </w:p>
    <w:p w:rsidR="004E5C89" w:rsidRPr="002066EF" w:rsidRDefault="004E5C89" w:rsidP="0063280F">
      <w:pPr>
        <w:widowControl/>
        <w:shd w:val="clear" w:color="auto" w:fill="FFFFFF"/>
        <w:autoSpaceDE/>
        <w:autoSpaceDN/>
        <w:adjustRightInd/>
        <w:jc w:val="both"/>
        <w:rPr>
          <w:color w:val="000000"/>
          <w:sz w:val="16"/>
          <w:szCs w:val="16"/>
          <w:lang w:val="lv-LV"/>
        </w:rPr>
      </w:pPr>
    </w:p>
    <w:p w:rsidR="00EB6077" w:rsidRPr="00230483" w:rsidRDefault="0020257A" w:rsidP="002066EF">
      <w:pPr>
        <w:widowControl/>
        <w:numPr>
          <w:ilvl w:val="0"/>
          <w:numId w:val="3"/>
        </w:numPr>
        <w:shd w:val="clear" w:color="auto" w:fill="FFFFFF"/>
        <w:autoSpaceDE/>
        <w:autoSpaceDN/>
        <w:adjustRightInd/>
        <w:jc w:val="center"/>
        <w:rPr>
          <w:b/>
          <w:color w:val="000000"/>
          <w:sz w:val="22"/>
          <w:szCs w:val="22"/>
          <w:lang w:val="lv-LV"/>
        </w:rPr>
      </w:pPr>
      <w:r w:rsidRPr="00230483">
        <w:rPr>
          <w:b/>
          <w:color w:val="000000"/>
          <w:sz w:val="22"/>
          <w:szCs w:val="22"/>
          <w:lang w:val="lv-LV"/>
        </w:rPr>
        <w:t>Pušu rekvizīti</w:t>
      </w:r>
    </w:p>
    <w:p w:rsidR="00BE26AE" w:rsidRPr="002066EF" w:rsidRDefault="00BE26AE" w:rsidP="0063280F">
      <w:pPr>
        <w:widowControl/>
        <w:shd w:val="clear" w:color="auto" w:fill="FFFFFF"/>
        <w:autoSpaceDE/>
        <w:autoSpaceDN/>
        <w:adjustRightInd/>
        <w:jc w:val="center"/>
        <w:rPr>
          <w:b/>
          <w:color w:val="000000"/>
          <w:sz w:val="16"/>
          <w:szCs w:val="16"/>
          <w:lang w:val="lv-LV"/>
        </w:rPr>
      </w:pPr>
    </w:p>
    <w:tbl>
      <w:tblPr>
        <w:tblW w:w="9328" w:type="dxa"/>
        <w:tblInd w:w="419" w:type="dxa"/>
        <w:tblLayout w:type="fixed"/>
        <w:tblLook w:val="0000" w:firstRow="0" w:lastRow="0" w:firstColumn="0" w:lastColumn="0" w:noHBand="0" w:noVBand="0"/>
      </w:tblPr>
      <w:tblGrid>
        <w:gridCol w:w="4369"/>
        <w:gridCol w:w="4959"/>
      </w:tblGrid>
      <w:tr w:rsidR="0020257A" w:rsidRPr="00230483" w:rsidTr="00493FCF">
        <w:tc>
          <w:tcPr>
            <w:tcW w:w="4369" w:type="dxa"/>
          </w:tcPr>
          <w:p w:rsidR="00936343" w:rsidRPr="00230483" w:rsidRDefault="00936343" w:rsidP="0063280F">
            <w:pPr>
              <w:shd w:val="clear" w:color="auto" w:fill="FFFFFF"/>
              <w:tabs>
                <w:tab w:val="left" w:pos="-1134"/>
              </w:tabs>
              <w:jc w:val="both"/>
              <w:rPr>
                <w:b/>
                <w:color w:val="000000"/>
                <w:sz w:val="22"/>
                <w:szCs w:val="22"/>
                <w:lang w:val="lv-LV"/>
              </w:rPr>
            </w:pPr>
            <w:r w:rsidRPr="00230483">
              <w:rPr>
                <w:color w:val="000000"/>
                <w:sz w:val="22"/>
                <w:szCs w:val="22"/>
                <w:lang w:val="lv-LV"/>
              </w:rPr>
              <w:t>Nomnieks</w:t>
            </w:r>
            <w:r w:rsidRPr="00230483">
              <w:rPr>
                <w:b/>
                <w:color w:val="000000"/>
                <w:sz w:val="22"/>
                <w:szCs w:val="22"/>
                <w:lang w:val="lv-LV"/>
              </w:rPr>
              <w:t xml:space="preserve"> </w:t>
            </w:r>
          </w:p>
          <w:p w:rsidR="0020257A" w:rsidRPr="00230483" w:rsidRDefault="0020257A" w:rsidP="0063280F">
            <w:pPr>
              <w:shd w:val="clear" w:color="auto" w:fill="FFFFFF"/>
              <w:tabs>
                <w:tab w:val="left" w:pos="-1134"/>
              </w:tabs>
              <w:jc w:val="both"/>
              <w:rPr>
                <w:b/>
                <w:color w:val="000000"/>
                <w:sz w:val="22"/>
                <w:szCs w:val="22"/>
                <w:lang w:val="lv-LV"/>
              </w:rPr>
            </w:pPr>
            <w:r w:rsidRPr="00230483">
              <w:rPr>
                <w:b/>
                <w:color w:val="000000"/>
                <w:sz w:val="22"/>
                <w:szCs w:val="22"/>
                <w:lang w:val="lv-LV"/>
              </w:rPr>
              <w:t>VSIA "Latvijas Televīzija"</w:t>
            </w:r>
          </w:p>
          <w:p w:rsidR="0020257A" w:rsidRPr="00230483" w:rsidRDefault="0020257A" w:rsidP="0063280F">
            <w:pPr>
              <w:shd w:val="clear" w:color="auto" w:fill="FFFFFF"/>
              <w:tabs>
                <w:tab w:val="left" w:pos="-1134"/>
              </w:tabs>
              <w:rPr>
                <w:color w:val="000000"/>
                <w:sz w:val="22"/>
                <w:szCs w:val="22"/>
                <w:lang w:val="lv-LV"/>
              </w:rPr>
            </w:pPr>
            <w:r w:rsidRPr="00230483">
              <w:rPr>
                <w:color w:val="000000"/>
                <w:sz w:val="22"/>
                <w:szCs w:val="22"/>
                <w:lang w:val="lv-LV"/>
              </w:rPr>
              <w:t xml:space="preserve">Zaķusalas krastmalā </w:t>
            </w:r>
            <w:r w:rsidR="0018177A" w:rsidRPr="00230483">
              <w:rPr>
                <w:color w:val="000000"/>
                <w:sz w:val="22"/>
                <w:szCs w:val="22"/>
                <w:lang w:val="lv-LV"/>
              </w:rPr>
              <w:t>33, Rīgā, LV-1050</w:t>
            </w:r>
          </w:p>
          <w:p w:rsidR="0020257A" w:rsidRPr="00230483" w:rsidRDefault="0020257A" w:rsidP="0063280F">
            <w:pPr>
              <w:shd w:val="clear" w:color="auto" w:fill="FFFFFF"/>
              <w:tabs>
                <w:tab w:val="left" w:pos="-1134"/>
              </w:tabs>
              <w:rPr>
                <w:color w:val="000000"/>
                <w:sz w:val="22"/>
                <w:szCs w:val="22"/>
                <w:lang w:val="lv-LV"/>
              </w:rPr>
            </w:pPr>
            <w:r w:rsidRPr="00230483">
              <w:rPr>
                <w:color w:val="000000"/>
                <w:sz w:val="22"/>
                <w:szCs w:val="22"/>
                <w:lang w:val="lv-LV"/>
              </w:rPr>
              <w:t>Vienotās reģistrācijas Nr.</w:t>
            </w:r>
            <w:r w:rsidR="00493FCF">
              <w:rPr>
                <w:color w:val="000000"/>
                <w:sz w:val="22"/>
                <w:szCs w:val="22"/>
                <w:lang w:val="lv-LV"/>
              </w:rPr>
              <w:t xml:space="preserve"> </w:t>
            </w:r>
            <w:r w:rsidRPr="00230483">
              <w:rPr>
                <w:color w:val="000000"/>
                <w:sz w:val="22"/>
                <w:szCs w:val="22"/>
                <w:lang w:val="lv-LV"/>
              </w:rPr>
              <w:t>40003080597</w:t>
            </w:r>
          </w:p>
          <w:p w:rsidR="0020257A" w:rsidRPr="00230483" w:rsidRDefault="0020257A" w:rsidP="0063280F">
            <w:pPr>
              <w:shd w:val="clear" w:color="auto" w:fill="FFFFFF"/>
              <w:tabs>
                <w:tab w:val="left" w:pos="-1134"/>
              </w:tabs>
              <w:rPr>
                <w:color w:val="000000"/>
                <w:sz w:val="22"/>
                <w:szCs w:val="22"/>
                <w:lang w:val="lv-LV"/>
              </w:rPr>
            </w:pPr>
            <w:r w:rsidRPr="00230483">
              <w:rPr>
                <w:color w:val="000000"/>
                <w:sz w:val="22"/>
                <w:szCs w:val="22"/>
                <w:lang w:val="lv-LV"/>
              </w:rPr>
              <w:t>Norēķinu konts: LV54HABA0001408045529</w:t>
            </w:r>
          </w:p>
          <w:p w:rsidR="0020257A" w:rsidRPr="00230483" w:rsidRDefault="00EE5ABE" w:rsidP="0063280F">
            <w:pPr>
              <w:shd w:val="clear" w:color="auto" w:fill="FFFFFF"/>
              <w:tabs>
                <w:tab w:val="left" w:pos="-1134"/>
              </w:tabs>
              <w:rPr>
                <w:color w:val="000000"/>
                <w:sz w:val="22"/>
                <w:szCs w:val="22"/>
                <w:lang w:val="lv-LV"/>
              </w:rPr>
            </w:pPr>
            <w:r w:rsidRPr="00230483">
              <w:rPr>
                <w:color w:val="000000"/>
                <w:sz w:val="22"/>
                <w:szCs w:val="22"/>
                <w:lang w:val="lv-LV"/>
              </w:rPr>
              <w:t xml:space="preserve">Banka: </w:t>
            </w:r>
            <w:r w:rsidR="0020257A" w:rsidRPr="00230483">
              <w:rPr>
                <w:color w:val="000000"/>
                <w:sz w:val="22"/>
                <w:szCs w:val="22"/>
                <w:lang w:val="lv-LV"/>
              </w:rPr>
              <w:t>AS “</w:t>
            </w:r>
            <w:proofErr w:type="spellStart"/>
            <w:r w:rsidR="0020257A" w:rsidRPr="00230483">
              <w:rPr>
                <w:color w:val="000000"/>
                <w:sz w:val="22"/>
                <w:szCs w:val="22"/>
                <w:lang w:val="lv-LV"/>
              </w:rPr>
              <w:t>Swedbank</w:t>
            </w:r>
            <w:proofErr w:type="spellEnd"/>
            <w:r w:rsidR="0020257A" w:rsidRPr="00230483">
              <w:rPr>
                <w:color w:val="000000"/>
                <w:sz w:val="22"/>
                <w:szCs w:val="22"/>
                <w:lang w:val="lv-LV"/>
              </w:rPr>
              <w:t>”</w:t>
            </w:r>
          </w:p>
          <w:p w:rsidR="0020257A" w:rsidRPr="00230483" w:rsidRDefault="00EE5ABE" w:rsidP="0063280F">
            <w:pPr>
              <w:shd w:val="clear" w:color="auto" w:fill="FFFFFF"/>
              <w:tabs>
                <w:tab w:val="left" w:pos="-1134"/>
              </w:tabs>
              <w:rPr>
                <w:color w:val="000000"/>
                <w:sz w:val="22"/>
                <w:szCs w:val="22"/>
                <w:lang w:val="lv-LV"/>
              </w:rPr>
            </w:pPr>
            <w:r w:rsidRPr="00230483">
              <w:rPr>
                <w:color w:val="000000"/>
                <w:sz w:val="22"/>
                <w:szCs w:val="22"/>
                <w:lang w:val="lv-LV"/>
              </w:rPr>
              <w:t>B</w:t>
            </w:r>
            <w:r w:rsidR="0020257A" w:rsidRPr="00230483">
              <w:rPr>
                <w:color w:val="000000"/>
                <w:sz w:val="22"/>
                <w:szCs w:val="22"/>
                <w:lang w:val="lv-LV"/>
              </w:rPr>
              <w:t>ankas kods: HABALV22</w:t>
            </w:r>
          </w:p>
          <w:p w:rsidR="00CE0D09" w:rsidRDefault="00CE0D09" w:rsidP="0063280F">
            <w:pPr>
              <w:shd w:val="clear" w:color="auto" w:fill="FFFFFF"/>
              <w:tabs>
                <w:tab w:val="left" w:pos="-1134"/>
              </w:tabs>
              <w:jc w:val="both"/>
              <w:rPr>
                <w:color w:val="000000"/>
                <w:sz w:val="22"/>
                <w:szCs w:val="22"/>
                <w:lang w:val="lv-LV"/>
              </w:rPr>
            </w:pPr>
          </w:p>
          <w:p w:rsidR="002066EF" w:rsidRDefault="002066EF" w:rsidP="0063280F">
            <w:pPr>
              <w:shd w:val="clear" w:color="auto" w:fill="FFFFFF"/>
              <w:tabs>
                <w:tab w:val="left" w:pos="-1134"/>
              </w:tabs>
              <w:jc w:val="both"/>
              <w:rPr>
                <w:color w:val="000000"/>
                <w:sz w:val="22"/>
                <w:szCs w:val="22"/>
                <w:lang w:val="lv-LV"/>
              </w:rPr>
            </w:pPr>
          </w:p>
          <w:p w:rsidR="0020257A" w:rsidRPr="00230483" w:rsidRDefault="0020257A" w:rsidP="0063280F">
            <w:pPr>
              <w:shd w:val="clear" w:color="auto" w:fill="FFFFFF"/>
              <w:tabs>
                <w:tab w:val="left" w:pos="-1134"/>
              </w:tabs>
              <w:jc w:val="both"/>
              <w:rPr>
                <w:color w:val="000000"/>
                <w:sz w:val="22"/>
                <w:szCs w:val="22"/>
                <w:lang w:val="lv-LV"/>
              </w:rPr>
            </w:pPr>
            <w:r w:rsidRPr="00230483">
              <w:rPr>
                <w:color w:val="000000"/>
                <w:sz w:val="22"/>
                <w:szCs w:val="22"/>
                <w:lang w:val="lv-LV"/>
              </w:rPr>
              <w:t>__</w:t>
            </w:r>
            <w:r w:rsidR="002066EF">
              <w:rPr>
                <w:color w:val="000000"/>
                <w:sz w:val="22"/>
                <w:szCs w:val="22"/>
                <w:lang w:val="lv-LV"/>
              </w:rPr>
              <w:t>_________________________</w:t>
            </w:r>
          </w:p>
          <w:p w:rsidR="0020257A" w:rsidRPr="00230483" w:rsidRDefault="004F6B86" w:rsidP="0063280F">
            <w:pPr>
              <w:shd w:val="clear" w:color="auto" w:fill="FFFFFF"/>
              <w:tabs>
                <w:tab w:val="left" w:pos="-1134"/>
              </w:tabs>
              <w:jc w:val="both"/>
              <w:rPr>
                <w:color w:val="000000"/>
                <w:sz w:val="22"/>
                <w:szCs w:val="22"/>
                <w:lang w:val="lv-LV"/>
              </w:rPr>
            </w:pPr>
            <w:r w:rsidRPr="00230483">
              <w:rPr>
                <w:color w:val="000000"/>
                <w:sz w:val="22"/>
                <w:szCs w:val="22"/>
                <w:lang w:val="lv-LV"/>
              </w:rPr>
              <w:t>Ivars Priede</w:t>
            </w:r>
          </w:p>
          <w:p w:rsidR="0020257A" w:rsidRPr="00230483" w:rsidRDefault="0020257A" w:rsidP="0063280F">
            <w:pPr>
              <w:shd w:val="clear" w:color="auto" w:fill="FFFFFF"/>
              <w:tabs>
                <w:tab w:val="left" w:pos="-1134"/>
              </w:tabs>
              <w:jc w:val="both"/>
              <w:rPr>
                <w:b/>
                <w:color w:val="000000"/>
                <w:sz w:val="22"/>
                <w:szCs w:val="22"/>
                <w:lang w:val="lv-LV"/>
              </w:rPr>
            </w:pPr>
            <w:r w:rsidRPr="00230483">
              <w:rPr>
                <w:color w:val="000000"/>
                <w:sz w:val="22"/>
                <w:szCs w:val="22"/>
                <w:lang w:val="lv-LV"/>
              </w:rPr>
              <w:t xml:space="preserve">Valdes loceklis, </w:t>
            </w:r>
            <w:proofErr w:type="spellStart"/>
            <w:r w:rsidRPr="00230483">
              <w:rPr>
                <w:color w:val="000000"/>
                <w:sz w:val="22"/>
                <w:szCs w:val="22"/>
                <w:lang w:val="lv-LV"/>
              </w:rPr>
              <w:t>p.p</w:t>
            </w:r>
            <w:proofErr w:type="spellEnd"/>
            <w:r w:rsidRPr="00230483">
              <w:rPr>
                <w:color w:val="000000"/>
                <w:sz w:val="22"/>
                <w:szCs w:val="22"/>
                <w:lang w:val="lv-LV"/>
              </w:rPr>
              <w:t>.</w:t>
            </w:r>
          </w:p>
        </w:tc>
        <w:tc>
          <w:tcPr>
            <w:tcW w:w="4959" w:type="dxa"/>
          </w:tcPr>
          <w:p w:rsidR="0020257A" w:rsidRPr="00230483" w:rsidRDefault="00936343" w:rsidP="0063280F">
            <w:pPr>
              <w:shd w:val="clear" w:color="auto" w:fill="FFFFFF"/>
              <w:tabs>
                <w:tab w:val="left" w:pos="-1134"/>
              </w:tabs>
              <w:jc w:val="both"/>
              <w:rPr>
                <w:bCs/>
                <w:color w:val="000000"/>
                <w:sz w:val="22"/>
                <w:szCs w:val="22"/>
                <w:lang w:val="lv-LV"/>
              </w:rPr>
            </w:pPr>
            <w:r w:rsidRPr="00230483">
              <w:rPr>
                <w:bCs/>
                <w:color w:val="000000"/>
                <w:sz w:val="22"/>
                <w:szCs w:val="22"/>
                <w:lang w:val="lv-LV"/>
              </w:rPr>
              <w:t>Iznomātājs</w:t>
            </w:r>
          </w:p>
          <w:p w:rsidR="0020257A" w:rsidRPr="00493FCF" w:rsidRDefault="00493FCF" w:rsidP="0063280F">
            <w:pPr>
              <w:shd w:val="clear" w:color="auto" w:fill="FFFFFF"/>
              <w:tabs>
                <w:tab w:val="left" w:pos="-1134"/>
              </w:tabs>
              <w:jc w:val="both"/>
              <w:rPr>
                <w:b/>
                <w:bCs/>
                <w:color w:val="000000"/>
                <w:sz w:val="22"/>
                <w:szCs w:val="22"/>
                <w:lang w:val="lv-LV"/>
              </w:rPr>
            </w:pPr>
            <w:r w:rsidRPr="00493FCF">
              <w:rPr>
                <w:b/>
                <w:bCs/>
                <w:color w:val="000000"/>
                <w:sz w:val="22"/>
                <w:szCs w:val="22"/>
                <w:lang w:val="lv-LV"/>
              </w:rPr>
              <w:t>SIA “</w:t>
            </w:r>
            <w:proofErr w:type="spellStart"/>
            <w:r w:rsidRPr="00493FCF">
              <w:rPr>
                <w:b/>
                <w:bCs/>
                <w:color w:val="000000"/>
                <w:sz w:val="22"/>
                <w:szCs w:val="22"/>
                <w:lang w:val="lv-LV"/>
              </w:rPr>
              <w:t>Staver</w:t>
            </w:r>
            <w:proofErr w:type="spellEnd"/>
            <w:r w:rsidRPr="00493FCF">
              <w:rPr>
                <w:b/>
                <w:bCs/>
                <w:color w:val="000000"/>
                <w:sz w:val="22"/>
                <w:szCs w:val="22"/>
                <w:lang w:val="lv-LV"/>
              </w:rPr>
              <w:t>”</w:t>
            </w:r>
          </w:p>
          <w:p w:rsidR="00493FCF" w:rsidRDefault="00493FCF" w:rsidP="0063280F">
            <w:pPr>
              <w:shd w:val="clear" w:color="auto" w:fill="FFFFFF"/>
              <w:tabs>
                <w:tab w:val="left" w:pos="-1134"/>
              </w:tabs>
              <w:jc w:val="both"/>
              <w:rPr>
                <w:bCs/>
                <w:color w:val="000000"/>
                <w:sz w:val="22"/>
                <w:szCs w:val="22"/>
                <w:lang w:val="lv-LV"/>
              </w:rPr>
            </w:pPr>
            <w:r>
              <w:rPr>
                <w:bCs/>
                <w:color w:val="000000"/>
                <w:sz w:val="22"/>
                <w:szCs w:val="22"/>
                <w:lang w:val="lv-LV"/>
              </w:rPr>
              <w:t>Vēja iela 26, Rīga, LV-1004</w:t>
            </w:r>
          </w:p>
          <w:p w:rsidR="00493FCF" w:rsidRDefault="00493FCF" w:rsidP="0063280F">
            <w:pPr>
              <w:shd w:val="clear" w:color="auto" w:fill="FFFFFF"/>
              <w:tabs>
                <w:tab w:val="left" w:pos="-1134"/>
              </w:tabs>
              <w:jc w:val="both"/>
              <w:rPr>
                <w:bCs/>
                <w:color w:val="000000"/>
                <w:sz w:val="22"/>
                <w:szCs w:val="22"/>
                <w:lang w:val="lv-LV"/>
              </w:rPr>
            </w:pPr>
            <w:r>
              <w:rPr>
                <w:bCs/>
                <w:color w:val="000000"/>
                <w:sz w:val="22"/>
                <w:szCs w:val="22"/>
                <w:lang w:val="lv-LV"/>
              </w:rPr>
              <w:t>Vienotais reģistrācijas Nr. 40003298571</w:t>
            </w:r>
          </w:p>
          <w:p w:rsidR="00493FCF" w:rsidRDefault="00493FCF" w:rsidP="0063280F">
            <w:pPr>
              <w:shd w:val="clear" w:color="auto" w:fill="FFFFFF"/>
              <w:tabs>
                <w:tab w:val="left" w:pos="-1134"/>
              </w:tabs>
              <w:jc w:val="both"/>
              <w:rPr>
                <w:bCs/>
                <w:color w:val="000000"/>
                <w:sz w:val="22"/>
                <w:szCs w:val="22"/>
                <w:lang w:val="lv-LV"/>
              </w:rPr>
            </w:pPr>
            <w:r>
              <w:rPr>
                <w:bCs/>
                <w:color w:val="000000"/>
                <w:sz w:val="22"/>
                <w:szCs w:val="22"/>
                <w:lang w:val="lv-LV"/>
              </w:rPr>
              <w:t>Norēķinu konts: LV55HABA0001408038915</w:t>
            </w:r>
          </w:p>
          <w:p w:rsidR="00493FCF" w:rsidRDefault="00493FCF" w:rsidP="0063280F">
            <w:pPr>
              <w:shd w:val="clear" w:color="auto" w:fill="FFFFFF"/>
              <w:tabs>
                <w:tab w:val="left" w:pos="-1134"/>
              </w:tabs>
              <w:jc w:val="both"/>
              <w:rPr>
                <w:bCs/>
                <w:color w:val="000000"/>
                <w:sz w:val="22"/>
                <w:szCs w:val="22"/>
                <w:lang w:val="lv-LV"/>
              </w:rPr>
            </w:pPr>
            <w:r>
              <w:rPr>
                <w:bCs/>
                <w:color w:val="000000"/>
                <w:sz w:val="22"/>
                <w:szCs w:val="22"/>
                <w:lang w:val="lv-LV"/>
              </w:rPr>
              <w:t>Banka: AS “</w:t>
            </w:r>
            <w:proofErr w:type="spellStart"/>
            <w:r>
              <w:rPr>
                <w:bCs/>
                <w:color w:val="000000"/>
                <w:sz w:val="22"/>
                <w:szCs w:val="22"/>
                <w:lang w:val="lv-LV"/>
              </w:rPr>
              <w:t>Swedbank</w:t>
            </w:r>
            <w:proofErr w:type="spellEnd"/>
            <w:r>
              <w:rPr>
                <w:bCs/>
                <w:color w:val="000000"/>
                <w:sz w:val="22"/>
                <w:szCs w:val="22"/>
                <w:lang w:val="lv-LV"/>
              </w:rPr>
              <w:t>”</w:t>
            </w:r>
          </w:p>
          <w:p w:rsidR="00493FCF" w:rsidRDefault="00493FCF" w:rsidP="0063280F">
            <w:pPr>
              <w:shd w:val="clear" w:color="auto" w:fill="FFFFFF"/>
              <w:tabs>
                <w:tab w:val="left" w:pos="-1134"/>
              </w:tabs>
              <w:jc w:val="both"/>
              <w:rPr>
                <w:bCs/>
                <w:color w:val="000000"/>
                <w:sz w:val="22"/>
                <w:szCs w:val="22"/>
                <w:lang w:val="lv-LV"/>
              </w:rPr>
            </w:pPr>
            <w:r>
              <w:rPr>
                <w:bCs/>
                <w:color w:val="000000"/>
                <w:sz w:val="22"/>
                <w:szCs w:val="22"/>
                <w:lang w:val="lv-LV"/>
              </w:rPr>
              <w:t>Bankas kods: HABALV22</w:t>
            </w:r>
          </w:p>
          <w:p w:rsidR="00493FCF" w:rsidRPr="00230483" w:rsidRDefault="00493FCF" w:rsidP="0063280F">
            <w:pPr>
              <w:shd w:val="clear" w:color="auto" w:fill="FFFFFF"/>
              <w:tabs>
                <w:tab w:val="left" w:pos="-1134"/>
              </w:tabs>
              <w:jc w:val="both"/>
              <w:rPr>
                <w:bCs/>
                <w:color w:val="000000"/>
                <w:sz w:val="22"/>
                <w:szCs w:val="22"/>
                <w:lang w:val="lv-LV"/>
              </w:rPr>
            </w:pPr>
          </w:p>
          <w:p w:rsidR="002066EF" w:rsidRDefault="002066EF" w:rsidP="0063280F">
            <w:pPr>
              <w:shd w:val="clear" w:color="auto" w:fill="FFFFFF"/>
              <w:tabs>
                <w:tab w:val="left" w:pos="-1134"/>
              </w:tabs>
              <w:jc w:val="both"/>
              <w:rPr>
                <w:bCs/>
                <w:color w:val="000000"/>
                <w:sz w:val="22"/>
                <w:szCs w:val="22"/>
                <w:lang w:val="lv-LV"/>
              </w:rPr>
            </w:pPr>
          </w:p>
          <w:p w:rsidR="0020257A" w:rsidRPr="00230483" w:rsidRDefault="0020257A" w:rsidP="0063280F">
            <w:pPr>
              <w:shd w:val="clear" w:color="auto" w:fill="FFFFFF"/>
              <w:tabs>
                <w:tab w:val="left" w:pos="-1134"/>
              </w:tabs>
              <w:jc w:val="both"/>
              <w:rPr>
                <w:bCs/>
                <w:color w:val="000000"/>
                <w:sz w:val="22"/>
                <w:szCs w:val="22"/>
                <w:lang w:val="lv-LV"/>
              </w:rPr>
            </w:pPr>
            <w:r w:rsidRPr="00230483">
              <w:rPr>
                <w:bCs/>
                <w:color w:val="000000"/>
                <w:sz w:val="22"/>
                <w:szCs w:val="22"/>
                <w:lang w:val="lv-LV"/>
              </w:rPr>
              <w:t>____________________________</w:t>
            </w:r>
          </w:p>
          <w:p w:rsidR="0020257A" w:rsidRDefault="002066EF" w:rsidP="0063280F">
            <w:pPr>
              <w:shd w:val="clear" w:color="auto" w:fill="FFFFFF"/>
              <w:tabs>
                <w:tab w:val="left" w:pos="-1134"/>
              </w:tabs>
              <w:jc w:val="both"/>
              <w:rPr>
                <w:bCs/>
                <w:color w:val="000000"/>
                <w:sz w:val="22"/>
                <w:szCs w:val="22"/>
                <w:lang w:val="lv-LV"/>
              </w:rPr>
            </w:pPr>
            <w:r>
              <w:rPr>
                <w:bCs/>
                <w:color w:val="000000"/>
                <w:sz w:val="22"/>
                <w:szCs w:val="22"/>
                <w:lang w:val="lv-LV"/>
              </w:rPr>
              <w:t>Māris Čakars</w:t>
            </w:r>
          </w:p>
          <w:p w:rsidR="002066EF" w:rsidRPr="00230483" w:rsidRDefault="002066EF" w:rsidP="0063280F">
            <w:pPr>
              <w:shd w:val="clear" w:color="auto" w:fill="FFFFFF"/>
              <w:tabs>
                <w:tab w:val="left" w:pos="-1134"/>
              </w:tabs>
              <w:jc w:val="both"/>
              <w:rPr>
                <w:bCs/>
                <w:color w:val="000000"/>
                <w:sz w:val="22"/>
                <w:szCs w:val="22"/>
                <w:lang w:val="lv-LV"/>
              </w:rPr>
            </w:pPr>
            <w:r>
              <w:rPr>
                <w:bCs/>
                <w:color w:val="000000"/>
                <w:sz w:val="22"/>
                <w:szCs w:val="22"/>
                <w:lang w:val="lv-LV"/>
              </w:rPr>
              <w:t>Valdes priekšsēdētājs</w:t>
            </w:r>
          </w:p>
        </w:tc>
      </w:tr>
      <w:tr w:rsidR="00936343" w:rsidRPr="00230483" w:rsidTr="00493FCF">
        <w:tc>
          <w:tcPr>
            <w:tcW w:w="4369" w:type="dxa"/>
          </w:tcPr>
          <w:p w:rsidR="00936343" w:rsidRPr="00230483" w:rsidRDefault="00936343" w:rsidP="0063280F">
            <w:pPr>
              <w:shd w:val="clear" w:color="auto" w:fill="FFFFFF"/>
              <w:tabs>
                <w:tab w:val="left" w:pos="-1134"/>
              </w:tabs>
              <w:jc w:val="both"/>
              <w:rPr>
                <w:color w:val="000000"/>
                <w:sz w:val="22"/>
                <w:szCs w:val="22"/>
                <w:lang w:val="lv-LV"/>
              </w:rPr>
            </w:pPr>
          </w:p>
        </w:tc>
        <w:tc>
          <w:tcPr>
            <w:tcW w:w="4959" w:type="dxa"/>
          </w:tcPr>
          <w:p w:rsidR="00936343" w:rsidRPr="00230483" w:rsidRDefault="00936343" w:rsidP="0063280F">
            <w:pPr>
              <w:shd w:val="clear" w:color="auto" w:fill="FFFFFF"/>
              <w:tabs>
                <w:tab w:val="left" w:pos="-1134"/>
              </w:tabs>
              <w:jc w:val="both"/>
              <w:rPr>
                <w:bCs/>
                <w:color w:val="000000"/>
                <w:sz w:val="22"/>
                <w:szCs w:val="22"/>
                <w:lang w:val="lv-LV"/>
              </w:rPr>
            </w:pPr>
          </w:p>
        </w:tc>
      </w:tr>
    </w:tbl>
    <w:p w:rsidR="002066EF" w:rsidRDefault="002066EF" w:rsidP="0063280F">
      <w:pPr>
        <w:pStyle w:val="BodyTextIndent"/>
        <w:shd w:val="clear" w:color="auto" w:fill="FFFFFF"/>
        <w:tabs>
          <w:tab w:val="left" w:pos="3510"/>
          <w:tab w:val="left" w:pos="7371"/>
        </w:tabs>
        <w:spacing w:after="0"/>
        <w:ind w:left="0"/>
        <w:jc w:val="right"/>
        <w:rPr>
          <w:bCs/>
          <w:color w:val="000000"/>
          <w:sz w:val="22"/>
          <w:szCs w:val="22"/>
          <w:lang w:val="lv-LV"/>
        </w:rPr>
      </w:pPr>
    </w:p>
    <w:p w:rsidR="00195FE6" w:rsidRDefault="00195FE6" w:rsidP="0063280F">
      <w:pPr>
        <w:pStyle w:val="BodyTextIndent"/>
        <w:shd w:val="clear" w:color="auto" w:fill="FFFFFF"/>
        <w:tabs>
          <w:tab w:val="left" w:pos="3510"/>
          <w:tab w:val="left" w:pos="7371"/>
        </w:tabs>
        <w:spacing w:after="0"/>
        <w:ind w:left="0"/>
        <w:jc w:val="right"/>
        <w:rPr>
          <w:bCs/>
          <w:color w:val="000000"/>
          <w:sz w:val="22"/>
          <w:szCs w:val="22"/>
          <w:lang w:val="lv-LV"/>
        </w:rPr>
      </w:pPr>
    </w:p>
    <w:p w:rsidR="00195FE6" w:rsidRDefault="00195FE6" w:rsidP="0063280F">
      <w:pPr>
        <w:pStyle w:val="BodyTextIndent"/>
        <w:shd w:val="clear" w:color="auto" w:fill="FFFFFF"/>
        <w:tabs>
          <w:tab w:val="left" w:pos="3510"/>
          <w:tab w:val="left" w:pos="7371"/>
        </w:tabs>
        <w:spacing w:after="0"/>
        <w:ind w:left="0"/>
        <w:jc w:val="right"/>
        <w:rPr>
          <w:bCs/>
          <w:color w:val="000000"/>
          <w:sz w:val="22"/>
          <w:szCs w:val="22"/>
          <w:lang w:val="lv-LV"/>
        </w:rPr>
      </w:pPr>
      <w:bookmarkStart w:id="0" w:name="_GoBack"/>
      <w:bookmarkEnd w:id="0"/>
    </w:p>
    <w:sectPr w:rsidR="00195FE6" w:rsidSect="00195FE6">
      <w:footerReference w:type="even" r:id="rId10"/>
      <w:footerReference w:type="default" r:id="rId11"/>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0A2" w:rsidRDefault="000750A2">
      <w:r>
        <w:separator/>
      </w:r>
    </w:p>
  </w:endnote>
  <w:endnote w:type="continuationSeparator" w:id="0">
    <w:p w:rsidR="000750A2" w:rsidRDefault="0007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F6" w:rsidRDefault="00BD4CF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4CF6" w:rsidRDefault="00BD4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4CF6" w:rsidRPr="00195FE6" w:rsidRDefault="00BD4CF6" w:rsidP="00F44110">
    <w:pPr>
      <w:pStyle w:val="Footer"/>
      <w:jc w:val="right"/>
      <w:rPr>
        <w:sz w:val="14"/>
        <w:szCs w:val="16"/>
      </w:rPr>
    </w:pPr>
    <w:r w:rsidRPr="00195FE6">
      <w:rPr>
        <w:sz w:val="14"/>
        <w:szCs w:val="16"/>
        <w:lang w:val="lv-LV"/>
      </w:rPr>
      <w:t>Lapa</w:t>
    </w:r>
    <w:r w:rsidRPr="00195FE6">
      <w:rPr>
        <w:sz w:val="14"/>
        <w:szCs w:val="16"/>
      </w:rPr>
      <w:t xml:space="preserve"> </w:t>
    </w:r>
    <w:r w:rsidRPr="00195FE6">
      <w:rPr>
        <w:sz w:val="14"/>
        <w:szCs w:val="16"/>
      </w:rPr>
      <w:fldChar w:fldCharType="begin"/>
    </w:r>
    <w:r w:rsidRPr="00195FE6">
      <w:rPr>
        <w:sz w:val="14"/>
        <w:szCs w:val="16"/>
      </w:rPr>
      <w:instrText xml:space="preserve"> PAGE </w:instrText>
    </w:r>
    <w:r w:rsidRPr="00195FE6">
      <w:rPr>
        <w:sz w:val="14"/>
        <w:szCs w:val="16"/>
      </w:rPr>
      <w:fldChar w:fldCharType="separate"/>
    </w:r>
    <w:r w:rsidR="00EE4389">
      <w:rPr>
        <w:noProof/>
        <w:sz w:val="14"/>
        <w:szCs w:val="16"/>
      </w:rPr>
      <w:t>3</w:t>
    </w:r>
    <w:r w:rsidRPr="00195FE6">
      <w:rPr>
        <w:sz w:val="14"/>
        <w:szCs w:val="16"/>
      </w:rPr>
      <w:fldChar w:fldCharType="end"/>
    </w:r>
    <w:r w:rsidRPr="00195FE6">
      <w:rPr>
        <w:sz w:val="14"/>
        <w:szCs w:val="16"/>
      </w:rPr>
      <w:t xml:space="preserve"> </w:t>
    </w:r>
    <w:r w:rsidRPr="00195FE6">
      <w:rPr>
        <w:sz w:val="14"/>
        <w:szCs w:val="16"/>
        <w:lang w:val="lv-LV"/>
      </w:rPr>
      <w:t>no</w:t>
    </w:r>
    <w:r w:rsidRPr="00195FE6">
      <w:rPr>
        <w:sz w:val="14"/>
        <w:szCs w:val="16"/>
      </w:rPr>
      <w:t xml:space="preserve"> </w:t>
    </w:r>
    <w:r w:rsidRPr="00195FE6">
      <w:rPr>
        <w:sz w:val="14"/>
        <w:szCs w:val="16"/>
      </w:rPr>
      <w:fldChar w:fldCharType="begin"/>
    </w:r>
    <w:r w:rsidRPr="00195FE6">
      <w:rPr>
        <w:sz w:val="14"/>
        <w:szCs w:val="16"/>
      </w:rPr>
      <w:instrText xml:space="preserve"> NUMPAGES  </w:instrText>
    </w:r>
    <w:r w:rsidRPr="00195FE6">
      <w:rPr>
        <w:sz w:val="14"/>
        <w:szCs w:val="16"/>
      </w:rPr>
      <w:fldChar w:fldCharType="separate"/>
    </w:r>
    <w:r w:rsidR="00EE4389">
      <w:rPr>
        <w:noProof/>
        <w:sz w:val="14"/>
        <w:szCs w:val="16"/>
      </w:rPr>
      <w:t>3</w:t>
    </w:r>
    <w:r w:rsidRPr="00195FE6">
      <w:rPr>
        <w:sz w:val="14"/>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0A2" w:rsidRDefault="000750A2">
      <w:r>
        <w:separator/>
      </w:r>
    </w:p>
  </w:footnote>
  <w:footnote w:type="continuationSeparator" w:id="0">
    <w:p w:rsidR="000750A2" w:rsidRDefault="00075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E06"/>
    <w:multiLevelType w:val="hybridMultilevel"/>
    <w:tmpl w:val="F7400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545DE8"/>
    <w:multiLevelType w:val="multilevel"/>
    <w:tmpl w:val="8D1612A4"/>
    <w:lvl w:ilvl="0">
      <w:start w:val="1"/>
      <w:numFmt w:val="decimal"/>
      <w:lvlText w:val="%1."/>
      <w:lvlJc w:val="left"/>
      <w:pPr>
        <w:ind w:left="360" w:hanging="360"/>
      </w:pPr>
    </w:lvl>
    <w:lvl w:ilvl="1">
      <w:start w:val="1"/>
      <w:numFmt w:val="decimal"/>
      <w:lvlText w:val="%1.%2."/>
      <w:lvlJc w:val="left"/>
      <w:pPr>
        <w:ind w:left="792" w:hanging="432"/>
      </w:pPr>
      <w:rPr>
        <w:b/>
        <w:i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A20443"/>
    <w:multiLevelType w:val="hybridMultilevel"/>
    <w:tmpl w:val="6FC6950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35492"/>
    <w:multiLevelType w:val="multilevel"/>
    <w:tmpl w:val="1C22B040"/>
    <w:lvl w:ilvl="0">
      <w:start w:val="2"/>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rPr>
        <w:b/>
      </w:rPr>
    </w:lvl>
    <w:lvl w:ilvl="4">
      <w:start w:val="1"/>
      <w:numFmt w:val="decimal"/>
      <w:lvlText w:val="%1.%2.%3.%4.%5."/>
      <w:lvlJc w:val="left"/>
      <w:pPr>
        <w:tabs>
          <w:tab w:val="num" w:pos="2520"/>
        </w:tabs>
        <w:ind w:left="2520" w:hanging="1080"/>
      </w:pPr>
      <w:rPr>
        <w:b/>
      </w:rPr>
    </w:lvl>
    <w:lvl w:ilvl="5">
      <w:start w:val="1"/>
      <w:numFmt w:val="decimal"/>
      <w:lvlText w:val="%1.%2.%3.%4.%5.%6."/>
      <w:lvlJc w:val="left"/>
      <w:pPr>
        <w:tabs>
          <w:tab w:val="num" w:pos="2880"/>
        </w:tabs>
        <w:ind w:left="2880" w:hanging="1080"/>
      </w:pPr>
      <w:rPr>
        <w:b/>
      </w:rPr>
    </w:lvl>
    <w:lvl w:ilvl="6">
      <w:start w:val="1"/>
      <w:numFmt w:val="decimal"/>
      <w:lvlText w:val="%1.%2.%3.%4.%5.%6.%7."/>
      <w:lvlJc w:val="left"/>
      <w:pPr>
        <w:tabs>
          <w:tab w:val="num" w:pos="3600"/>
        </w:tabs>
        <w:ind w:left="3600" w:hanging="1440"/>
      </w:pPr>
      <w:rPr>
        <w:b/>
      </w:rPr>
    </w:lvl>
    <w:lvl w:ilvl="7">
      <w:start w:val="1"/>
      <w:numFmt w:val="decimal"/>
      <w:lvlText w:val="%1.%2.%3.%4.%5.%6.%7.%8."/>
      <w:lvlJc w:val="left"/>
      <w:pPr>
        <w:tabs>
          <w:tab w:val="num" w:pos="3960"/>
        </w:tabs>
        <w:ind w:left="3960" w:hanging="1440"/>
      </w:pPr>
      <w:rPr>
        <w:b/>
      </w:rPr>
    </w:lvl>
    <w:lvl w:ilvl="8">
      <w:start w:val="1"/>
      <w:numFmt w:val="decimal"/>
      <w:lvlText w:val="%1.%2.%3.%4.%5.%6.%7.%8.%9."/>
      <w:lvlJc w:val="left"/>
      <w:pPr>
        <w:tabs>
          <w:tab w:val="num" w:pos="4680"/>
        </w:tabs>
        <w:ind w:left="4680" w:hanging="1800"/>
      </w:pPr>
      <w:rPr>
        <w:b/>
      </w:rPr>
    </w:lvl>
  </w:abstractNum>
  <w:abstractNum w:abstractNumId="4" w15:restartNumberingAfterBreak="0">
    <w:nsid w:val="0D301DBF"/>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09C6DF2"/>
    <w:multiLevelType w:val="multilevel"/>
    <w:tmpl w:val="C394B696"/>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i w:val="0"/>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6" w15:restartNumberingAfterBreak="0">
    <w:nsid w:val="10E01100"/>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B75290"/>
    <w:multiLevelType w:val="multilevel"/>
    <w:tmpl w:val="9202D9D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1A6E2F16"/>
    <w:multiLevelType w:val="hybridMultilevel"/>
    <w:tmpl w:val="C9540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909EB"/>
    <w:multiLevelType w:val="hybridMultilevel"/>
    <w:tmpl w:val="9C54E8F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7A23B83"/>
    <w:multiLevelType w:val="multilevel"/>
    <w:tmpl w:val="4D005F44"/>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rPr>
        <w:i w:val="0"/>
      </w:r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1" w15:restartNumberingAfterBreak="0">
    <w:nsid w:val="2A6B0CA6"/>
    <w:multiLevelType w:val="hybridMultilevel"/>
    <w:tmpl w:val="C58E91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DFB43DC"/>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92EE6"/>
    <w:multiLevelType w:val="hybridMultilevel"/>
    <w:tmpl w:val="E34C6CFA"/>
    <w:lvl w:ilvl="0" w:tplc="200E2C1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8BD3446"/>
    <w:multiLevelType w:val="hybridMultilevel"/>
    <w:tmpl w:val="CD2E1358"/>
    <w:lvl w:ilvl="0" w:tplc="0426000F">
      <w:start w:val="1"/>
      <w:numFmt w:val="decimal"/>
      <w:lvlText w:val="%1."/>
      <w:lvlJc w:val="left"/>
      <w:pPr>
        <w:ind w:left="720" w:hanging="360"/>
      </w:pPr>
      <w:rPr>
        <w:rFont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A196978"/>
    <w:multiLevelType w:val="multilevel"/>
    <w:tmpl w:val="38C2F3A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C936C1F"/>
    <w:multiLevelType w:val="hybridMultilevel"/>
    <w:tmpl w:val="B0CE7F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285F00"/>
    <w:multiLevelType w:val="multilevel"/>
    <w:tmpl w:val="FEF4796C"/>
    <w:lvl w:ilvl="0">
      <w:start w:val="1"/>
      <w:numFmt w:val="decimal"/>
      <w:lvlText w:val="%1."/>
      <w:legacy w:legacy="1" w:legacySpace="0" w:legacyIndent="284"/>
      <w:lvlJc w:val="left"/>
      <w:pPr>
        <w:ind w:left="284" w:hanging="284"/>
      </w:pPr>
      <w:rPr>
        <w:b/>
      </w:rPr>
    </w:lvl>
    <w:lvl w:ilvl="1">
      <w:start w:val="1"/>
      <w:numFmt w:val="decimal"/>
      <w:lvlText w:val="%1.%2."/>
      <w:legacy w:legacy="1" w:legacySpace="0" w:legacyIndent="708"/>
      <w:lvlJc w:val="left"/>
      <w:pPr>
        <w:ind w:left="992" w:hanging="708"/>
      </w:pPr>
    </w:lvl>
    <w:lvl w:ilvl="2">
      <w:start w:val="1"/>
      <w:numFmt w:val="decimal"/>
      <w:lvlText w:val="%1.%2.%3."/>
      <w:legacy w:legacy="1" w:legacySpace="0" w:legacyIndent="708"/>
      <w:lvlJc w:val="left"/>
      <w:pPr>
        <w:ind w:left="1700" w:hanging="708"/>
      </w:pPr>
    </w:lvl>
    <w:lvl w:ilvl="3">
      <w:start w:val="1"/>
      <w:numFmt w:val="decimal"/>
      <w:lvlText w:val="%1.%2.%3.%4."/>
      <w:legacy w:legacy="1" w:legacySpace="0" w:legacyIndent="708"/>
      <w:lvlJc w:val="left"/>
      <w:pPr>
        <w:ind w:left="2408" w:hanging="708"/>
      </w:pPr>
    </w:lvl>
    <w:lvl w:ilvl="4">
      <w:start w:val="1"/>
      <w:numFmt w:val="decimal"/>
      <w:lvlText w:val="%1.%2.%3.%4.%5."/>
      <w:legacy w:legacy="1" w:legacySpace="0" w:legacyIndent="708"/>
      <w:lvlJc w:val="left"/>
      <w:pPr>
        <w:ind w:left="3116" w:hanging="708"/>
      </w:pPr>
    </w:lvl>
    <w:lvl w:ilvl="5">
      <w:start w:val="1"/>
      <w:numFmt w:val="decimal"/>
      <w:lvlText w:val="%1.%2.%3.%4.%5.%6."/>
      <w:legacy w:legacy="1" w:legacySpace="0" w:legacyIndent="708"/>
      <w:lvlJc w:val="left"/>
      <w:pPr>
        <w:ind w:left="3824" w:hanging="708"/>
      </w:pPr>
    </w:lvl>
    <w:lvl w:ilvl="6">
      <w:start w:val="1"/>
      <w:numFmt w:val="decimal"/>
      <w:lvlText w:val="%1.%2.%3.%4.%5.%6.%7."/>
      <w:legacy w:legacy="1" w:legacySpace="0" w:legacyIndent="708"/>
      <w:lvlJc w:val="left"/>
      <w:pPr>
        <w:ind w:left="4532" w:hanging="708"/>
      </w:pPr>
    </w:lvl>
    <w:lvl w:ilvl="7">
      <w:start w:val="1"/>
      <w:numFmt w:val="decimal"/>
      <w:lvlText w:val="%1.%2.%3.%4.%5.%6.%7.%8."/>
      <w:legacy w:legacy="1" w:legacySpace="0" w:legacyIndent="708"/>
      <w:lvlJc w:val="left"/>
      <w:pPr>
        <w:ind w:left="5240" w:hanging="708"/>
      </w:pPr>
    </w:lvl>
    <w:lvl w:ilvl="8">
      <w:start w:val="1"/>
      <w:numFmt w:val="decimal"/>
      <w:lvlText w:val="%1.%2.%3.%4.%5.%6.%7.%8.%9."/>
      <w:legacy w:legacy="1" w:legacySpace="0" w:legacyIndent="708"/>
      <w:lvlJc w:val="left"/>
      <w:pPr>
        <w:ind w:left="5948" w:hanging="708"/>
      </w:pPr>
    </w:lvl>
  </w:abstractNum>
  <w:abstractNum w:abstractNumId="18" w15:restartNumberingAfterBreak="0">
    <w:nsid w:val="541B5BB3"/>
    <w:multiLevelType w:val="hybridMultilevel"/>
    <w:tmpl w:val="BDF28CC8"/>
    <w:lvl w:ilvl="0" w:tplc="7CD8D06E">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9" w15:restartNumberingAfterBreak="0">
    <w:nsid w:val="58225DB8"/>
    <w:multiLevelType w:val="hybridMultilevel"/>
    <w:tmpl w:val="59BE3FE8"/>
    <w:lvl w:ilvl="0" w:tplc="F9C8F05A">
      <w:start w:val="1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AC16E1A"/>
    <w:multiLevelType w:val="multilevel"/>
    <w:tmpl w:val="F0F0C4A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FC25689"/>
    <w:multiLevelType w:val="hybridMultilevel"/>
    <w:tmpl w:val="10FAB71E"/>
    <w:lvl w:ilvl="0" w:tplc="F9583EDC">
      <w:start w:val="1"/>
      <w:numFmt w:val="decimal"/>
      <w:lvlText w:val="%1."/>
      <w:lvlJc w:val="left"/>
      <w:pPr>
        <w:ind w:left="420" w:hanging="360"/>
      </w:pPr>
      <w:rPr>
        <w:rFonts w:hint="default"/>
      </w:rPr>
    </w:lvl>
    <w:lvl w:ilvl="1" w:tplc="04260019">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22" w15:restartNumberingAfterBreak="0">
    <w:nsid w:val="6FB245A5"/>
    <w:multiLevelType w:val="hybridMultilevel"/>
    <w:tmpl w:val="9D00B1FA"/>
    <w:lvl w:ilvl="0" w:tplc="BF803E4E">
      <w:numFmt w:val="bullet"/>
      <w:lvlText w:val="-"/>
      <w:lvlJc w:val="left"/>
      <w:pPr>
        <w:ind w:left="720" w:hanging="360"/>
      </w:pPr>
      <w:rPr>
        <w:rFonts w:ascii="Times New Roman" w:eastAsia="Times New Roman" w:hAnsi="Times New Roman" w:cs="Times New Roman" w:hint="default"/>
        <w:u w:val="single"/>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5B916E4"/>
    <w:multiLevelType w:val="hybridMultilevel"/>
    <w:tmpl w:val="720A88AE"/>
    <w:lvl w:ilvl="0" w:tplc="8A2C28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77D44475"/>
    <w:multiLevelType w:val="multilevel"/>
    <w:tmpl w:val="017A0DF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0D59F5"/>
    <w:multiLevelType w:val="hybridMultilevel"/>
    <w:tmpl w:val="74C632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0"/>
  </w:num>
  <w:num w:numId="4">
    <w:abstractNumId w:val="23"/>
  </w:num>
  <w:num w:numId="5">
    <w:abstractNumId w:val="0"/>
  </w:num>
  <w:num w:numId="6">
    <w:abstractNumId w:val="4"/>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9"/>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4"/>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21"/>
  </w:num>
  <w:num w:numId="18">
    <w:abstractNumId w:val="11"/>
  </w:num>
  <w:num w:numId="19">
    <w:abstractNumId w:val="2"/>
  </w:num>
  <w:num w:numId="20">
    <w:abstractNumId w:val="5"/>
  </w:num>
  <w:num w:numId="21">
    <w:abstractNumId w:val="14"/>
  </w:num>
  <w:num w:numId="22">
    <w:abstractNumId w:val="22"/>
  </w:num>
  <w:num w:numId="23">
    <w:abstractNumId w:val="13"/>
  </w:num>
  <w:num w:numId="24">
    <w:abstractNumId w:val="16"/>
  </w:num>
  <w:num w:numId="25">
    <w:abstractNumId w:val="25"/>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5"/>
  </w:num>
  <w:num w:numId="29">
    <w:abstractNumId w:val="1"/>
  </w:num>
  <w:num w:numId="30">
    <w:abstractNumId w:val="18"/>
  </w:num>
  <w:num w:numId="31">
    <w:abstractNumId w:val="6"/>
  </w:num>
  <w:num w:numId="3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0257A"/>
    <w:rsid w:val="00001497"/>
    <w:rsid w:val="00001A3E"/>
    <w:rsid w:val="000144DE"/>
    <w:rsid w:val="00015492"/>
    <w:rsid w:val="00015CA1"/>
    <w:rsid w:val="00015DC0"/>
    <w:rsid w:val="00022CF2"/>
    <w:rsid w:val="0002354A"/>
    <w:rsid w:val="00024439"/>
    <w:rsid w:val="00024B1F"/>
    <w:rsid w:val="0002718A"/>
    <w:rsid w:val="00027B72"/>
    <w:rsid w:val="00027FE1"/>
    <w:rsid w:val="00032E15"/>
    <w:rsid w:val="00041E22"/>
    <w:rsid w:val="000450C0"/>
    <w:rsid w:val="000568C9"/>
    <w:rsid w:val="0006038E"/>
    <w:rsid w:val="00060B29"/>
    <w:rsid w:val="000750A2"/>
    <w:rsid w:val="000806C8"/>
    <w:rsid w:val="0008474D"/>
    <w:rsid w:val="00085330"/>
    <w:rsid w:val="00087CA7"/>
    <w:rsid w:val="0009078E"/>
    <w:rsid w:val="00091024"/>
    <w:rsid w:val="0009374C"/>
    <w:rsid w:val="00094639"/>
    <w:rsid w:val="000955F3"/>
    <w:rsid w:val="000960B0"/>
    <w:rsid w:val="00096B39"/>
    <w:rsid w:val="000A5C1E"/>
    <w:rsid w:val="000A753B"/>
    <w:rsid w:val="000A75B1"/>
    <w:rsid w:val="000B65AE"/>
    <w:rsid w:val="000B6EAA"/>
    <w:rsid w:val="000C249D"/>
    <w:rsid w:val="000C642F"/>
    <w:rsid w:val="000C7869"/>
    <w:rsid w:val="000D0101"/>
    <w:rsid w:val="000D1B79"/>
    <w:rsid w:val="000D2C7C"/>
    <w:rsid w:val="000D528D"/>
    <w:rsid w:val="000D5293"/>
    <w:rsid w:val="000E22F1"/>
    <w:rsid w:val="000E255F"/>
    <w:rsid w:val="000E37D1"/>
    <w:rsid w:val="000E40F6"/>
    <w:rsid w:val="000F1FD7"/>
    <w:rsid w:val="000F37C7"/>
    <w:rsid w:val="000F62C0"/>
    <w:rsid w:val="000F6787"/>
    <w:rsid w:val="000F6F69"/>
    <w:rsid w:val="000F7AB5"/>
    <w:rsid w:val="00102532"/>
    <w:rsid w:val="00102847"/>
    <w:rsid w:val="00104B19"/>
    <w:rsid w:val="001056B8"/>
    <w:rsid w:val="00110F94"/>
    <w:rsid w:val="0011339D"/>
    <w:rsid w:val="00113A33"/>
    <w:rsid w:val="00115C70"/>
    <w:rsid w:val="001216BF"/>
    <w:rsid w:val="00123694"/>
    <w:rsid w:val="00131854"/>
    <w:rsid w:val="001334E5"/>
    <w:rsid w:val="0013714B"/>
    <w:rsid w:val="0014277C"/>
    <w:rsid w:val="00143278"/>
    <w:rsid w:val="00160B4D"/>
    <w:rsid w:val="001629F7"/>
    <w:rsid w:val="00165DE3"/>
    <w:rsid w:val="00170CEC"/>
    <w:rsid w:val="001762F7"/>
    <w:rsid w:val="001802B1"/>
    <w:rsid w:val="0018177A"/>
    <w:rsid w:val="00182008"/>
    <w:rsid w:val="00182132"/>
    <w:rsid w:val="001869BC"/>
    <w:rsid w:val="00187CD3"/>
    <w:rsid w:val="001921A5"/>
    <w:rsid w:val="00194CE0"/>
    <w:rsid w:val="00195D4F"/>
    <w:rsid w:val="00195FE6"/>
    <w:rsid w:val="00196080"/>
    <w:rsid w:val="0019719F"/>
    <w:rsid w:val="001979F6"/>
    <w:rsid w:val="001A2282"/>
    <w:rsid w:val="001A28DC"/>
    <w:rsid w:val="001A386E"/>
    <w:rsid w:val="001A3DDD"/>
    <w:rsid w:val="001A67ED"/>
    <w:rsid w:val="001A6883"/>
    <w:rsid w:val="001B1303"/>
    <w:rsid w:val="001B1E01"/>
    <w:rsid w:val="001B395A"/>
    <w:rsid w:val="001B5AAB"/>
    <w:rsid w:val="001C111B"/>
    <w:rsid w:val="001C6CBB"/>
    <w:rsid w:val="001D0094"/>
    <w:rsid w:val="001D0E01"/>
    <w:rsid w:val="001D26D7"/>
    <w:rsid w:val="001D4974"/>
    <w:rsid w:val="001D4B61"/>
    <w:rsid w:val="001D4C49"/>
    <w:rsid w:val="001D548A"/>
    <w:rsid w:val="001E0A0B"/>
    <w:rsid w:val="001E3335"/>
    <w:rsid w:val="001E4331"/>
    <w:rsid w:val="001E66B9"/>
    <w:rsid w:val="001E6C1A"/>
    <w:rsid w:val="001F053E"/>
    <w:rsid w:val="001F0BE0"/>
    <w:rsid w:val="001F27C6"/>
    <w:rsid w:val="001F7063"/>
    <w:rsid w:val="001F7085"/>
    <w:rsid w:val="0020257A"/>
    <w:rsid w:val="00203C03"/>
    <w:rsid w:val="002066EF"/>
    <w:rsid w:val="002116F1"/>
    <w:rsid w:val="00214456"/>
    <w:rsid w:val="00214F04"/>
    <w:rsid w:val="002169A0"/>
    <w:rsid w:val="00220380"/>
    <w:rsid w:val="002232D5"/>
    <w:rsid w:val="00223D1B"/>
    <w:rsid w:val="002243AF"/>
    <w:rsid w:val="00225832"/>
    <w:rsid w:val="00225AD5"/>
    <w:rsid w:val="00230483"/>
    <w:rsid w:val="002336F4"/>
    <w:rsid w:val="002341DA"/>
    <w:rsid w:val="00234E8D"/>
    <w:rsid w:val="00235C54"/>
    <w:rsid w:val="00237B9C"/>
    <w:rsid w:val="002455D3"/>
    <w:rsid w:val="002532B5"/>
    <w:rsid w:val="002547E6"/>
    <w:rsid w:val="002559E7"/>
    <w:rsid w:val="00256CD2"/>
    <w:rsid w:val="0026024D"/>
    <w:rsid w:val="0026085E"/>
    <w:rsid w:val="00260BAC"/>
    <w:rsid w:val="00260EFF"/>
    <w:rsid w:val="00262B97"/>
    <w:rsid w:val="00263BE1"/>
    <w:rsid w:val="0026433D"/>
    <w:rsid w:val="00276809"/>
    <w:rsid w:val="00276FB0"/>
    <w:rsid w:val="00277EFF"/>
    <w:rsid w:val="002833C0"/>
    <w:rsid w:val="00283E64"/>
    <w:rsid w:val="00285BAD"/>
    <w:rsid w:val="00286795"/>
    <w:rsid w:val="00295FEA"/>
    <w:rsid w:val="002A0762"/>
    <w:rsid w:val="002A3001"/>
    <w:rsid w:val="002B0432"/>
    <w:rsid w:val="002B1EFE"/>
    <w:rsid w:val="002B29CE"/>
    <w:rsid w:val="002C1BB2"/>
    <w:rsid w:val="002C6AE1"/>
    <w:rsid w:val="002C6D8D"/>
    <w:rsid w:val="002C7AE3"/>
    <w:rsid w:val="002D2DDC"/>
    <w:rsid w:val="002D5383"/>
    <w:rsid w:val="002D6C4B"/>
    <w:rsid w:val="002E16E0"/>
    <w:rsid w:val="002E5FC5"/>
    <w:rsid w:val="002E6456"/>
    <w:rsid w:val="002E76D1"/>
    <w:rsid w:val="002F625F"/>
    <w:rsid w:val="002F6281"/>
    <w:rsid w:val="00300B29"/>
    <w:rsid w:val="00301112"/>
    <w:rsid w:val="003030A7"/>
    <w:rsid w:val="003031B8"/>
    <w:rsid w:val="00314E3D"/>
    <w:rsid w:val="00316A48"/>
    <w:rsid w:val="00316A5F"/>
    <w:rsid w:val="00321B8C"/>
    <w:rsid w:val="00327994"/>
    <w:rsid w:val="003311A8"/>
    <w:rsid w:val="00341085"/>
    <w:rsid w:val="003416B3"/>
    <w:rsid w:val="00347E94"/>
    <w:rsid w:val="00347EE2"/>
    <w:rsid w:val="00350913"/>
    <w:rsid w:val="00355294"/>
    <w:rsid w:val="00356D6F"/>
    <w:rsid w:val="0036099A"/>
    <w:rsid w:val="003653AA"/>
    <w:rsid w:val="003657E2"/>
    <w:rsid w:val="00374711"/>
    <w:rsid w:val="0037600E"/>
    <w:rsid w:val="00376BD2"/>
    <w:rsid w:val="00380C34"/>
    <w:rsid w:val="00385063"/>
    <w:rsid w:val="003908EB"/>
    <w:rsid w:val="0039254F"/>
    <w:rsid w:val="00395E36"/>
    <w:rsid w:val="003A158C"/>
    <w:rsid w:val="003A3E86"/>
    <w:rsid w:val="003B0015"/>
    <w:rsid w:val="003B0F70"/>
    <w:rsid w:val="003B1EDC"/>
    <w:rsid w:val="003B5293"/>
    <w:rsid w:val="003B627F"/>
    <w:rsid w:val="003B7651"/>
    <w:rsid w:val="003C070C"/>
    <w:rsid w:val="003C2A21"/>
    <w:rsid w:val="003D78A3"/>
    <w:rsid w:val="003D7F43"/>
    <w:rsid w:val="003E3000"/>
    <w:rsid w:val="003E5FD7"/>
    <w:rsid w:val="004034E4"/>
    <w:rsid w:val="00404CE6"/>
    <w:rsid w:val="004116D2"/>
    <w:rsid w:val="0041273C"/>
    <w:rsid w:val="00413F8A"/>
    <w:rsid w:val="004147F2"/>
    <w:rsid w:val="00417C9E"/>
    <w:rsid w:val="00417E4C"/>
    <w:rsid w:val="00420351"/>
    <w:rsid w:val="0042215A"/>
    <w:rsid w:val="00422BD4"/>
    <w:rsid w:val="00426292"/>
    <w:rsid w:val="00430A0D"/>
    <w:rsid w:val="00433C5C"/>
    <w:rsid w:val="004343F5"/>
    <w:rsid w:val="004353FF"/>
    <w:rsid w:val="00436360"/>
    <w:rsid w:val="00437AE2"/>
    <w:rsid w:val="00460D2B"/>
    <w:rsid w:val="00461C9D"/>
    <w:rsid w:val="00463F67"/>
    <w:rsid w:val="004653A1"/>
    <w:rsid w:val="004664C9"/>
    <w:rsid w:val="00471A8C"/>
    <w:rsid w:val="00476038"/>
    <w:rsid w:val="004840E4"/>
    <w:rsid w:val="0049378D"/>
    <w:rsid w:val="00493FCF"/>
    <w:rsid w:val="00497BD6"/>
    <w:rsid w:val="004A2F00"/>
    <w:rsid w:val="004A3DF1"/>
    <w:rsid w:val="004B6E19"/>
    <w:rsid w:val="004C08CE"/>
    <w:rsid w:val="004C1BD0"/>
    <w:rsid w:val="004C41AF"/>
    <w:rsid w:val="004C6EDC"/>
    <w:rsid w:val="004C7ED0"/>
    <w:rsid w:val="004D6988"/>
    <w:rsid w:val="004E3737"/>
    <w:rsid w:val="004E3B31"/>
    <w:rsid w:val="004E49B9"/>
    <w:rsid w:val="004E5C89"/>
    <w:rsid w:val="004E6AC7"/>
    <w:rsid w:val="004E72C4"/>
    <w:rsid w:val="004F1F07"/>
    <w:rsid w:val="004F221D"/>
    <w:rsid w:val="004F4737"/>
    <w:rsid w:val="004F4994"/>
    <w:rsid w:val="004F6B86"/>
    <w:rsid w:val="005005D1"/>
    <w:rsid w:val="00500810"/>
    <w:rsid w:val="00504FE4"/>
    <w:rsid w:val="00506357"/>
    <w:rsid w:val="0051020B"/>
    <w:rsid w:val="0051427B"/>
    <w:rsid w:val="00517014"/>
    <w:rsid w:val="0051776C"/>
    <w:rsid w:val="00523B92"/>
    <w:rsid w:val="00524516"/>
    <w:rsid w:val="005255C5"/>
    <w:rsid w:val="00532F62"/>
    <w:rsid w:val="00535DF5"/>
    <w:rsid w:val="00544FCD"/>
    <w:rsid w:val="00545005"/>
    <w:rsid w:val="005521B1"/>
    <w:rsid w:val="0055686F"/>
    <w:rsid w:val="00560776"/>
    <w:rsid w:val="00565AE4"/>
    <w:rsid w:val="005661B5"/>
    <w:rsid w:val="00566F58"/>
    <w:rsid w:val="00570528"/>
    <w:rsid w:val="00572F2B"/>
    <w:rsid w:val="005734CA"/>
    <w:rsid w:val="00576413"/>
    <w:rsid w:val="00581C04"/>
    <w:rsid w:val="00584451"/>
    <w:rsid w:val="0058496F"/>
    <w:rsid w:val="0058646F"/>
    <w:rsid w:val="005876CA"/>
    <w:rsid w:val="00591B23"/>
    <w:rsid w:val="00592280"/>
    <w:rsid w:val="005A02D4"/>
    <w:rsid w:val="005A75A5"/>
    <w:rsid w:val="005B21B2"/>
    <w:rsid w:val="005B72E4"/>
    <w:rsid w:val="005D0071"/>
    <w:rsid w:val="005D0A26"/>
    <w:rsid w:val="005D602C"/>
    <w:rsid w:val="005D7A51"/>
    <w:rsid w:val="005E2326"/>
    <w:rsid w:val="005E2465"/>
    <w:rsid w:val="005E38F1"/>
    <w:rsid w:val="005E458D"/>
    <w:rsid w:val="005F756D"/>
    <w:rsid w:val="00600E53"/>
    <w:rsid w:val="006015DC"/>
    <w:rsid w:val="00614AD1"/>
    <w:rsid w:val="006179E9"/>
    <w:rsid w:val="006209A6"/>
    <w:rsid w:val="0063280F"/>
    <w:rsid w:val="00633056"/>
    <w:rsid w:val="00633291"/>
    <w:rsid w:val="006334ED"/>
    <w:rsid w:val="00637FA3"/>
    <w:rsid w:val="0064150C"/>
    <w:rsid w:val="006469BA"/>
    <w:rsid w:val="00653CCE"/>
    <w:rsid w:val="00654298"/>
    <w:rsid w:val="00670BE3"/>
    <w:rsid w:val="00671B83"/>
    <w:rsid w:val="0067530C"/>
    <w:rsid w:val="006763A1"/>
    <w:rsid w:val="00677C5D"/>
    <w:rsid w:val="00680980"/>
    <w:rsid w:val="00681928"/>
    <w:rsid w:val="00682A15"/>
    <w:rsid w:val="00684202"/>
    <w:rsid w:val="00684CCA"/>
    <w:rsid w:val="006858CA"/>
    <w:rsid w:val="00687F99"/>
    <w:rsid w:val="0069045A"/>
    <w:rsid w:val="00693084"/>
    <w:rsid w:val="006935A8"/>
    <w:rsid w:val="00694B3D"/>
    <w:rsid w:val="006950BA"/>
    <w:rsid w:val="00695367"/>
    <w:rsid w:val="00696D3E"/>
    <w:rsid w:val="006C0CB0"/>
    <w:rsid w:val="006C103C"/>
    <w:rsid w:val="006C220B"/>
    <w:rsid w:val="006C2391"/>
    <w:rsid w:val="006C6AA5"/>
    <w:rsid w:val="006D0497"/>
    <w:rsid w:val="006D1F31"/>
    <w:rsid w:val="006D6751"/>
    <w:rsid w:val="006E17A5"/>
    <w:rsid w:val="006E2A02"/>
    <w:rsid w:val="006E39FF"/>
    <w:rsid w:val="006F0C05"/>
    <w:rsid w:val="006F1512"/>
    <w:rsid w:val="006F2FE8"/>
    <w:rsid w:val="0070548E"/>
    <w:rsid w:val="00706FB5"/>
    <w:rsid w:val="00711A59"/>
    <w:rsid w:val="00713917"/>
    <w:rsid w:val="00715B75"/>
    <w:rsid w:val="00716E8F"/>
    <w:rsid w:val="00722439"/>
    <w:rsid w:val="007243C7"/>
    <w:rsid w:val="0072469C"/>
    <w:rsid w:val="00727F23"/>
    <w:rsid w:val="0073122B"/>
    <w:rsid w:val="00734FA7"/>
    <w:rsid w:val="007353B6"/>
    <w:rsid w:val="007442DB"/>
    <w:rsid w:val="00745855"/>
    <w:rsid w:val="00753759"/>
    <w:rsid w:val="00754A49"/>
    <w:rsid w:val="007754B7"/>
    <w:rsid w:val="0077753D"/>
    <w:rsid w:val="0078232F"/>
    <w:rsid w:val="00783952"/>
    <w:rsid w:val="0079306E"/>
    <w:rsid w:val="0079321B"/>
    <w:rsid w:val="00793AB0"/>
    <w:rsid w:val="007955D7"/>
    <w:rsid w:val="00797847"/>
    <w:rsid w:val="007A7F3A"/>
    <w:rsid w:val="007B17DC"/>
    <w:rsid w:val="007B25D7"/>
    <w:rsid w:val="007B37F0"/>
    <w:rsid w:val="007B518C"/>
    <w:rsid w:val="007B5CC6"/>
    <w:rsid w:val="007C05AD"/>
    <w:rsid w:val="007C7589"/>
    <w:rsid w:val="007D115C"/>
    <w:rsid w:val="007D19BB"/>
    <w:rsid w:val="007D3889"/>
    <w:rsid w:val="007D3B4B"/>
    <w:rsid w:val="007D4211"/>
    <w:rsid w:val="007D49B9"/>
    <w:rsid w:val="007D6807"/>
    <w:rsid w:val="007D6AA1"/>
    <w:rsid w:val="007E5683"/>
    <w:rsid w:val="007E7256"/>
    <w:rsid w:val="007E76F4"/>
    <w:rsid w:val="007F1E62"/>
    <w:rsid w:val="007F3F85"/>
    <w:rsid w:val="007F40EA"/>
    <w:rsid w:val="007F426C"/>
    <w:rsid w:val="00803517"/>
    <w:rsid w:val="00807401"/>
    <w:rsid w:val="00811D44"/>
    <w:rsid w:val="008146A0"/>
    <w:rsid w:val="008265FC"/>
    <w:rsid w:val="00826791"/>
    <w:rsid w:val="00830827"/>
    <w:rsid w:val="00832421"/>
    <w:rsid w:val="00832538"/>
    <w:rsid w:val="00833F69"/>
    <w:rsid w:val="0083494E"/>
    <w:rsid w:val="00834A6C"/>
    <w:rsid w:val="008354EF"/>
    <w:rsid w:val="00850EF3"/>
    <w:rsid w:val="00852F6A"/>
    <w:rsid w:val="00857074"/>
    <w:rsid w:val="00857776"/>
    <w:rsid w:val="00870598"/>
    <w:rsid w:val="0087245D"/>
    <w:rsid w:val="008725A7"/>
    <w:rsid w:val="00873F1C"/>
    <w:rsid w:val="008847A3"/>
    <w:rsid w:val="00885BA0"/>
    <w:rsid w:val="00886313"/>
    <w:rsid w:val="008903F5"/>
    <w:rsid w:val="00892E43"/>
    <w:rsid w:val="0089357F"/>
    <w:rsid w:val="00895C98"/>
    <w:rsid w:val="008A1807"/>
    <w:rsid w:val="008A3622"/>
    <w:rsid w:val="008A36CA"/>
    <w:rsid w:val="008A5246"/>
    <w:rsid w:val="008B0B82"/>
    <w:rsid w:val="008B3638"/>
    <w:rsid w:val="008B6739"/>
    <w:rsid w:val="008B6D36"/>
    <w:rsid w:val="008C0E0E"/>
    <w:rsid w:val="008C1543"/>
    <w:rsid w:val="008C23A4"/>
    <w:rsid w:val="008C30C0"/>
    <w:rsid w:val="008D084B"/>
    <w:rsid w:val="008D29C2"/>
    <w:rsid w:val="008D3DDB"/>
    <w:rsid w:val="008D6F05"/>
    <w:rsid w:val="008E2E84"/>
    <w:rsid w:val="008E51AD"/>
    <w:rsid w:val="008E5348"/>
    <w:rsid w:val="008E5C6A"/>
    <w:rsid w:val="008E667A"/>
    <w:rsid w:val="008F17AC"/>
    <w:rsid w:val="008F445A"/>
    <w:rsid w:val="008F684F"/>
    <w:rsid w:val="008F76AB"/>
    <w:rsid w:val="00900C0C"/>
    <w:rsid w:val="00902A2E"/>
    <w:rsid w:val="009033D3"/>
    <w:rsid w:val="0090553E"/>
    <w:rsid w:val="0090713E"/>
    <w:rsid w:val="00910003"/>
    <w:rsid w:val="009114FB"/>
    <w:rsid w:val="009118FB"/>
    <w:rsid w:val="00911A21"/>
    <w:rsid w:val="0091772A"/>
    <w:rsid w:val="00917C7D"/>
    <w:rsid w:val="00920181"/>
    <w:rsid w:val="00922F94"/>
    <w:rsid w:val="009261C5"/>
    <w:rsid w:val="00932FFD"/>
    <w:rsid w:val="009346D2"/>
    <w:rsid w:val="00935010"/>
    <w:rsid w:val="00936343"/>
    <w:rsid w:val="00940208"/>
    <w:rsid w:val="009414CD"/>
    <w:rsid w:val="009424A2"/>
    <w:rsid w:val="00950900"/>
    <w:rsid w:val="00953494"/>
    <w:rsid w:val="00953D1C"/>
    <w:rsid w:val="009568AF"/>
    <w:rsid w:val="009571AD"/>
    <w:rsid w:val="0096784D"/>
    <w:rsid w:val="00970D9D"/>
    <w:rsid w:val="00972F96"/>
    <w:rsid w:val="00975B8A"/>
    <w:rsid w:val="00983B13"/>
    <w:rsid w:val="009866FF"/>
    <w:rsid w:val="00990398"/>
    <w:rsid w:val="00991E43"/>
    <w:rsid w:val="00993CBB"/>
    <w:rsid w:val="009A08A1"/>
    <w:rsid w:val="009A22CE"/>
    <w:rsid w:val="009A4897"/>
    <w:rsid w:val="009A66B0"/>
    <w:rsid w:val="009B0B3D"/>
    <w:rsid w:val="009B3809"/>
    <w:rsid w:val="009B474A"/>
    <w:rsid w:val="009C7864"/>
    <w:rsid w:val="009C79C6"/>
    <w:rsid w:val="009D6607"/>
    <w:rsid w:val="009D682A"/>
    <w:rsid w:val="009E568A"/>
    <w:rsid w:val="009E6E93"/>
    <w:rsid w:val="009F246F"/>
    <w:rsid w:val="009F29DB"/>
    <w:rsid w:val="009F5368"/>
    <w:rsid w:val="009F706B"/>
    <w:rsid w:val="00A02371"/>
    <w:rsid w:val="00A0573D"/>
    <w:rsid w:val="00A1050B"/>
    <w:rsid w:val="00A13890"/>
    <w:rsid w:val="00A15A38"/>
    <w:rsid w:val="00A17357"/>
    <w:rsid w:val="00A200D1"/>
    <w:rsid w:val="00A20DB4"/>
    <w:rsid w:val="00A2521D"/>
    <w:rsid w:val="00A316F2"/>
    <w:rsid w:val="00A32017"/>
    <w:rsid w:val="00A37131"/>
    <w:rsid w:val="00A43C61"/>
    <w:rsid w:val="00A4689E"/>
    <w:rsid w:val="00A5339D"/>
    <w:rsid w:val="00A53896"/>
    <w:rsid w:val="00A55DB9"/>
    <w:rsid w:val="00A625B5"/>
    <w:rsid w:val="00A667C2"/>
    <w:rsid w:val="00A73D2E"/>
    <w:rsid w:val="00A757B6"/>
    <w:rsid w:val="00A76409"/>
    <w:rsid w:val="00A765C3"/>
    <w:rsid w:val="00A806A2"/>
    <w:rsid w:val="00A81D2B"/>
    <w:rsid w:val="00A83240"/>
    <w:rsid w:val="00A842AD"/>
    <w:rsid w:val="00A94EF1"/>
    <w:rsid w:val="00A9597E"/>
    <w:rsid w:val="00AA059B"/>
    <w:rsid w:val="00AA3134"/>
    <w:rsid w:val="00AA467A"/>
    <w:rsid w:val="00AA7A9A"/>
    <w:rsid w:val="00AB2919"/>
    <w:rsid w:val="00AC2826"/>
    <w:rsid w:val="00AC50A5"/>
    <w:rsid w:val="00AC65D4"/>
    <w:rsid w:val="00AD355E"/>
    <w:rsid w:val="00AD37B3"/>
    <w:rsid w:val="00AD3C82"/>
    <w:rsid w:val="00AD75E8"/>
    <w:rsid w:val="00AF0974"/>
    <w:rsid w:val="00AF1E26"/>
    <w:rsid w:val="00AF323D"/>
    <w:rsid w:val="00B00C00"/>
    <w:rsid w:val="00B03A98"/>
    <w:rsid w:val="00B061A1"/>
    <w:rsid w:val="00B078E1"/>
    <w:rsid w:val="00B15DAC"/>
    <w:rsid w:val="00B1659B"/>
    <w:rsid w:val="00B20404"/>
    <w:rsid w:val="00B211EF"/>
    <w:rsid w:val="00B21248"/>
    <w:rsid w:val="00B23E5D"/>
    <w:rsid w:val="00B24655"/>
    <w:rsid w:val="00B3139A"/>
    <w:rsid w:val="00B32042"/>
    <w:rsid w:val="00B33FCA"/>
    <w:rsid w:val="00B402A8"/>
    <w:rsid w:val="00B41794"/>
    <w:rsid w:val="00B45FE1"/>
    <w:rsid w:val="00B50F21"/>
    <w:rsid w:val="00B51F3D"/>
    <w:rsid w:val="00B522F1"/>
    <w:rsid w:val="00B52579"/>
    <w:rsid w:val="00B548E5"/>
    <w:rsid w:val="00B617E7"/>
    <w:rsid w:val="00B61B2E"/>
    <w:rsid w:val="00B622E8"/>
    <w:rsid w:val="00B62A7D"/>
    <w:rsid w:val="00B6399C"/>
    <w:rsid w:val="00B63FBF"/>
    <w:rsid w:val="00B655B4"/>
    <w:rsid w:val="00B804B1"/>
    <w:rsid w:val="00B84272"/>
    <w:rsid w:val="00B85326"/>
    <w:rsid w:val="00B871A0"/>
    <w:rsid w:val="00B94DA6"/>
    <w:rsid w:val="00B95D79"/>
    <w:rsid w:val="00BB26FB"/>
    <w:rsid w:val="00BB3FF1"/>
    <w:rsid w:val="00BB5A19"/>
    <w:rsid w:val="00BB6882"/>
    <w:rsid w:val="00BB6F92"/>
    <w:rsid w:val="00BC251F"/>
    <w:rsid w:val="00BC2605"/>
    <w:rsid w:val="00BC4597"/>
    <w:rsid w:val="00BC4799"/>
    <w:rsid w:val="00BC47E9"/>
    <w:rsid w:val="00BD2613"/>
    <w:rsid w:val="00BD4911"/>
    <w:rsid w:val="00BD4921"/>
    <w:rsid w:val="00BD4CF6"/>
    <w:rsid w:val="00BD5A66"/>
    <w:rsid w:val="00BE06E5"/>
    <w:rsid w:val="00BE26AE"/>
    <w:rsid w:val="00BE3EA2"/>
    <w:rsid w:val="00BF02C2"/>
    <w:rsid w:val="00BF1410"/>
    <w:rsid w:val="00BF3819"/>
    <w:rsid w:val="00BF4722"/>
    <w:rsid w:val="00C00DE0"/>
    <w:rsid w:val="00C059AE"/>
    <w:rsid w:val="00C0616B"/>
    <w:rsid w:val="00C0642B"/>
    <w:rsid w:val="00C07A0B"/>
    <w:rsid w:val="00C11485"/>
    <w:rsid w:val="00C129FD"/>
    <w:rsid w:val="00C213C6"/>
    <w:rsid w:val="00C21583"/>
    <w:rsid w:val="00C23564"/>
    <w:rsid w:val="00C24B14"/>
    <w:rsid w:val="00C25870"/>
    <w:rsid w:val="00C2747A"/>
    <w:rsid w:val="00C27CF4"/>
    <w:rsid w:val="00C33B2A"/>
    <w:rsid w:val="00C370E0"/>
    <w:rsid w:val="00C407E3"/>
    <w:rsid w:val="00C412E7"/>
    <w:rsid w:val="00C4352A"/>
    <w:rsid w:val="00C44250"/>
    <w:rsid w:val="00C44A71"/>
    <w:rsid w:val="00C44D31"/>
    <w:rsid w:val="00C44E18"/>
    <w:rsid w:val="00C4717F"/>
    <w:rsid w:val="00C51DB9"/>
    <w:rsid w:val="00C53ABE"/>
    <w:rsid w:val="00C56F37"/>
    <w:rsid w:val="00C64B11"/>
    <w:rsid w:val="00C71AD8"/>
    <w:rsid w:val="00C74AC7"/>
    <w:rsid w:val="00C754B3"/>
    <w:rsid w:val="00C86230"/>
    <w:rsid w:val="00C87586"/>
    <w:rsid w:val="00C92A71"/>
    <w:rsid w:val="00C96A3B"/>
    <w:rsid w:val="00CA07E4"/>
    <w:rsid w:val="00CA0D4A"/>
    <w:rsid w:val="00CA4D62"/>
    <w:rsid w:val="00CB007C"/>
    <w:rsid w:val="00CB3C70"/>
    <w:rsid w:val="00CC75DD"/>
    <w:rsid w:val="00CD1796"/>
    <w:rsid w:val="00CD597B"/>
    <w:rsid w:val="00CD71A5"/>
    <w:rsid w:val="00CD7F03"/>
    <w:rsid w:val="00CE0D09"/>
    <w:rsid w:val="00CE120F"/>
    <w:rsid w:val="00CE5AFE"/>
    <w:rsid w:val="00CF00FC"/>
    <w:rsid w:val="00CF45B4"/>
    <w:rsid w:val="00CF7BED"/>
    <w:rsid w:val="00D03BC9"/>
    <w:rsid w:val="00D0627A"/>
    <w:rsid w:val="00D1057F"/>
    <w:rsid w:val="00D14840"/>
    <w:rsid w:val="00D2071C"/>
    <w:rsid w:val="00D20A8E"/>
    <w:rsid w:val="00D2199C"/>
    <w:rsid w:val="00D221E5"/>
    <w:rsid w:val="00D22C64"/>
    <w:rsid w:val="00D2382E"/>
    <w:rsid w:val="00D24EE7"/>
    <w:rsid w:val="00D25127"/>
    <w:rsid w:val="00D309CD"/>
    <w:rsid w:val="00D33A55"/>
    <w:rsid w:val="00D362D3"/>
    <w:rsid w:val="00D46297"/>
    <w:rsid w:val="00D50748"/>
    <w:rsid w:val="00D5314A"/>
    <w:rsid w:val="00D55F11"/>
    <w:rsid w:val="00D56A5A"/>
    <w:rsid w:val="00D618BA"/>
    <w:rsid w:val="00D645DA"/>
    <w:rsid w:val="00D64E04"/>
    <w:rsid w:val="00D65662"/>
    <w:rsid w:val="00D709DF"/>
    <w:rsid w:val="00D71CFC"/>
    <w:rsid w:val="00D73620"/>
    <w:rsid w:val="00D756DE"/>
    <w:rsid w:val="00D77C96"/>
    <w:rsid w:val="00D80BB6"/>
    <w:rsid w:val="00DA4C0C"/>
    <w:rsid w:val="00DA651A"/>
    <w:rsid w:val="00DB0645"/>
    <w:rsid w:val="00DB5610"/>
    <w:rsid w:val="00DC2F76"/>
    <w:rsid w:val="00DC36F4"/>
    <w:rsid w:val="00DC75D0"/>
    <w:rsid w:val="00DC7B06"/>
    <w:rsid w:val="00DD6D8B"/>
    <w:rsid w:val="00DE29AE"/>
    <w:rsid w:val="00DE420B"/>
    <w:rsid w:val="00DE542E"/>
    <w:rsid w:val="00DF5CAA"/>
    <w:rsid w:val="00DF6278"/>
    <w:rsid w:val="00DF657A"/>
    <w:rsid w:val="00E028F0"/>
    <w:rsid w:val="00E04032"/>
    <w:rsid w:val="00E102E4"/>
    <w:rsid w:val="00E106EE"/>
    <w:rsid w:val="00E137C3"/>
    <w:rsid w:val="00E21674"/>
    <w:rsid w:val="00E248F4"/>
    <w:rsid w:val="00E25E5C"/>
    <w:rsid w:val="00E32030"/>
    <w:rsid w:val="00E32591"/>
    <w:rsid w:val="00E36233"/>
    <w:rsid w:val="00E40FA0"/>
    <w:rsid w:val="00E44AFB"/>
    <w:rsid w:val="00E47623"/>
    <w:rsid w:val="00E62372"/>
    <w:rsid w:val="00E62A33"/>
    <w:rsid w:val="00E65DC4"/>
    <w:rsid w:val="00E66EE5"/>
    <w:rsid w:val="00E7142E"/>
    <w:rsid w:val="00E723E6"/>
    <w:rsid w:val="00E776AA"/>
    <w:rsid w:val="00E814B7"/>
    <w:rsid w:val="00E86C2A"/>
    <w:rsid w:val="00E90A67"/>
    <w:rsid w:val="00EA0E24"/>
    <w:rsid w:val="00EA41FF"/>
    <w:rsid w:val="00EA7CA7"/>
    <w:rsid w:val="00EB0494"/>
    <w:rsid w:val="00EB089D"/>
    <w:rsid w:val="00EB1F38"/>
    <w:rsid w:val="00EB20B4"/>
    <w:rsid w:val="00EB6077"/>
    <w:rsid w:val="00EC07BE"/>
    <w:rsid w:val="00EC2D23"/>
    <w:rsid w:val="00EC790E"/>
    <w:rsid w:val="00EC7ED3"/>
    <w:rsid w:val="00ED6349"/>
    <w:rsid w:val="00ED7B0C"/>
    <w:rsid w:val="00EE10E3"/>
    <w:rsid w:val="00EE4389"/>
    <w:rsid w:val="00EE5ABE"/>
    <w:rsid w:val="00EE715C"/>
    <w:rsid w:val="00EF21D9"/>
    <w:rsid w:val="00EF31CF"/>
    <w:rsid w:val="00F0602B"/>
    <w:rsid w:val="00F10117"/>
    <w:rsid w:val="00F10AB0"/>
    <w:rsid w:val="00F15B24"/>
    <w:rsid w:val="00F204FC"/>
    <w:rsid w:val="00F23CFC"/>
    <w:rsid w:val="00F32723"/>
    <w:rsid w:val="00F44110"/>
    <w:rsid w:val="00F44CF9"/>
    <w:rsid w:val="00F53551"/>
    <w:rsid w:val="00F55780"/>
    <w:rsid w:val="00F608A5"/>
    <w:rsid w:val="00F60B10"/>
    <w:rsid w:val="00F60D9E"/>
    <w:rsid w:val="00F6156C"/>
    <w:rsid w:val="00F63916"/>
    <w:rsid w:val="00F66D91"/>
    <w:rsid w:val="00F67623"/>
    <w:rsid w:val="00F778A7"/>
    <w:rsid w:val="00F832B7"/>
    <w:rsid w:val="00F841C5"/>
    <w:rsid w:val="00F862AD"/>
    <w:rsid w:val="00F866E4"/>
    <w:rsid w:val="00F92D88"/>
    <w:rsid w:val="00F93E15"/>
    <w:rsid w:val="00F9436A"/>
    <w:rsid w:val="00FA0DA0"/>
    <w:rsid w:val="00FA66AD"/>
    <w:rsid w:val="00FA7E1F"/>
    <w:rsid w:val="00FB09E2"/>
    <w:rsid w:val="00FC0A59"/>
    <w:rsid w:val="00FC23DF"/>
    <w:rsid w:val="00FC31AD"/>
    <w:rsid w:val="00FD0C0A"/>
    <w:rsid w:val="00FD2168"/>
    <w:rsid w:val="00FD343F"/>
    <w:rsid w:val="00FD3AE0"/>
    <w:rsid w:val="00FD42B0"/>
    <w:rsid w:val="00FD5395"/>
    <w:rsid w:val="00FF5A2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0BB40402-6585-4ABF-9398-107472C5D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257A"/>
    <w:pPr>
      <w:widowControl w:val="0"/>
      <w:autoSpaceDE w:val="0"/>
      <w:autoSpaceDN w:val="0"/>
      <w:adjustRightInd w:val="0"/>
    </w:pPr>
    <w:rPr>
      <w:rFonts w:ascii="Times New Roman" w:eastAsia="Times New Roman" w:hAnsi="Times New Roman"/>
      <w:sz w:val="24"/>
      <w:szCs w:val="24"/>
      <w:lang w:val="en-US" w:eastAsia="en-US"/>
    </w:rPr>
  </w:style>
  <w:style w:type="paragraph" w:styleId="Heading4">
    <w:name w:val="heading 4"/>
    <w:basedOn w:val="Normal"/>
    <w:next w:val="Normal"/>
    <w:link w:val="Heading4Char"/>
    <w:qFormat/>
    <w:rsid w:val="0020257A"/>
    <w:pPr>
      <w:outlineLvl w:val="3"/>
    </w:pPr>
  </w:style>
  <w:style w:type="paragraph" w:styleId="Heading7">
    <w:name w:val="heading 7"/>
    <w:basedOn w:val="Normal"/>
    <w:next w:val="Normal"/>
    <w:link w:val="Heading7Char"/>
    <w:qFormat/>
    <w:rsid w:val="0020257A"/>
    <w:pPr>
      <w:keepNext/>
      <w:tabs>
        <w:tab w:val="right" w:pos="8280"/>
      </w:tabs>
      <w:outlineLvl w:val="6"/>
    </w:pPr>
    <w:rPr>
      <w:b/>
      <w:bCs/>
      <w:lang w:val="lv-LV"/>
    </w:rPr>
  </w:style>
  <w:style w:type="paragraph" w:styleId="Heading9">
    <w:name w:val="heading 9"/>
    <w:basedOn w:val="Normal"/>
    <w:next w:val="Normal"/>
    <w:link w:val="Heading9Char"/>
    <w:qFormat/>
    <w:rsid w:val="0020257A"/>
    <w:pPr>
      <w:keepNext/>
      <w:framePr w:hSpace="180" w:wrap="notBeside" w:vAnchor="text" w:hAnchor="margin" w:y="173"/>
      <w:jc w:val="center"/>
      <w:outlineLvl w:val="8"/>
    </w:pPr>
    <w:rPr>
      <w:b/>
      <w:bCs/>
      <w:i/>
      <w:iCs/>
      <w:sz w:val="22"/>
      <w:szCs w:val="22"/>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20257A"/>
    <w:rPr>
      <w:rFonts w:ascii="Times New Roman" w:eastAsia="Times New Roman" w:hAnsi="Times New Roman" w:cs="Times New Roman"/>
      <w:sz w:val="24"/>
      <w:szCs w:val="24"/>
    </w:rPr>
  </w:style>
  <w:style w:type="character" w:customStyle="1" w:styleId="Heading7Char">
    <w:name w:val="Heading 7 Char"/>
    <w:link w:val="Heading7"/>
    <w:rsid w:val="0020257A"/>
    <w:rPr>
      <w:rFonts w:ascii="Times New Roman" w:eastAsia="Times New Roman" w:hAnsi="Times New Roman" w:cs="Times New Roman"/>
      <w:b/>
      <w:bCs/>
      <w:sz w:val="24"/>
      <w:szCs w:val="24"/>
      <w:lang w:val="lv-LV"/>
    </w:rPr>
  </w:style>
  <w:style w:type="character" w:customStyle="1" w:styleId="Heading9Char">
    <w:name w:val="Heading 9 Char"/>
    <w:link w:val="Heading9"/>
    <w:rsid w:val="0020257A"/>
    <w:rPr>
      <w:rFonts w:ascii="Times New Roman" w:eastAsia="Times New Roman" w:hAnsi="Times New Roman" w:cs="Times New Roman"/>
      <w:b/>
      <w:bCs/>
      <w:i/>
      <w:iCs/>
      <w:lang w:val="lv-LV"/>
    </w:rPr>
  </w:style>
  <w:style w:type="paragraph" w:styleId="BodyText2">
    <w:name w:val="Body Text 2"/>
    <w:basedOn w:val="Normal"/>
    <w:link w:val="BodyText2Char"/>
    <w:rsid w:val="0020257A"/>
    <w:rPr>
      <w:sz w:val="22"/>
      <w:szCs w:val="22"/>
      <w:lang w:val="lv-LV" w:eastAsia="x-none"/>
    </w:rPr>
  </w:style>
  <w:style w:type="character" w:customStyle="1" w:styleId="BodyText2Char">
    <w:name w:val="Body Text 2 Char"/>
    <w:link w:val="BodyText2"/>
    <w:rsid w:val="0020257A"/>
    <w:rPr>
      <w:rFonts w:ascii="Times New Roman" w:eastAsia="Times New Roman" w:hAnsi="Times New Roman" w:cs="Times New Roman"/>
      <w:lang w:val="lv-LV" w:eastAsia="x-none"/>
    </w:rPr>
  </w:style>
  <w:style w:type="paragraph" w:styleId="Footer">
    <w:name w:val="footer"/>
    <w:basedOn w:val="Normal"/>
    <w:link w:val="FooterChar"/>
    <w:rsid w:val="0020257A"/>
    <w:pPr>
      <w:tabs>
        <w:tab w:val="center" w:pos="4153"/>
        <w:tab w:val="right" w:pos="8306"/>
      </w:tabs>
    </w:pPr>
    <w:rPr>
      <w:lang w:val="x-none" w:eastAsia="x-none"/>
    </w:rPr>
  </w:style>
  <w:style w:type="character" w:customStyle="1" w:styleId="FooterChar">
    <w:name w:val="Footer Char"/>
    <w:link w:val="Footer"/>
    <w:rsid w:val="0020257A"/>
    <w:rPr>
      <w:rFonts w:ascii="Times New Roman" w:eastAsia="Times New Roman" w:hAnsi="Times New Roman" w:cs="Times New Roman"/>
      <w:sz w:val="24"/>
      <w:szCs w:val="24"/>
      <w:lang w:val="x-none" w:eastAsia="x-none"/>
    </w:rPr>
  </w:style>
  <w:style w:type="character" w:styleId="PageNumber">
    <w:name w:val="page number"/>
    <w:rsid w:val="0020257A"/>
    <w:rPr>
      <w:rFonts w:cs="Times New Roman"/>
    </w:rPr>
  </w:style>
  <w:style w:type="character" w:styleId="Hyperlink">
    <w:name w:val="Hyperlink"/>
    <w:rsid w:val="0020257A"/>
    <w:rPr>
      <w:rFonts w:cs="Times New Roman"/>
      <w:color w:val="0000FF"/>
      <w:u w:val="single"/>
    </w:rPr>
  </w:style>
  <w:style w:type="paragraph" w:styleId="Title">
    <w:name w:val="Title"/>
    <w:basedOn w:val="Normal"/>
    <w:link w:val="TitleChar"/>
    <w:uiPriority w:val="10"/>
    <w:qFormat/>
    <w:rsid w:val="0020257A"/>
    <w:pPr>
      <w:widowControl/>
      <w:autoSpaceDE/>
      <w:autoSpaceDN/>
      <w:adjustRightInd/>
      <w:jc w:val="center"/>
    </w:pPr>
    <w:rPr>
      <w:b/>
      <w:bCs/>
      <w:sz w:val="28"/>
      <w:lang w:val="en-GB" w:eastAsia="x-none"/>
    </w:rPr>
  </w:style>
  <w:style w:type="character" w:customStyle="1" w:styleId="TitleChar">
    <w:name w:val="Title Char"/>
    <w:link w:val="Title"/>
    <w:uiPriority w:val="10"/>
    <w:rsid w:val="0020257A"/>
    <w:rPr>
      <w:rFonts w:ascii="Times New Roman" w:eastAsia="Times New Roman" w:hAnsi="Times New Roman" w:cs="Times New Roman"/>
      <w:b/>
      <w:bCs/>
      <w:sz w:val="28"/>
      <w:szCs w:val="24"/>
      <w:lang w:val="en-GB" w:eastAsia="x-none"/>
    </w:rPr>
  </w:style>
  <w:style w:type="paragraph" w:styleId="BodyTextIndent">
    <w:name w:val="Body Text Indent"/>
    <w:basedOn w:val="Normal"/>
    <w:link w:val="BodyTextIndentChar"/>
    <w:rsid w:val="0020257A"/>
    <w:pPr>
      <w:spacing w:after="120"/>
      <w:ind w:left="283"/>
    </w:pPr>
    <w:rPr>
      <w:lang w:val="x-none" w:eastAsia="x-none"/>
    </w:rPr>
  </w:style>
  <w:style w:type="character" w:customStyle="1" w:styleId="BodyTextIndentChar">
    <w:name w:val="Body Text Indent Char"/>
    <w:link w:val="BodyTextIndent"/>
    <w:rsid w:val="0020257A"/>
    <w:rPr>
      <w:rFonts w:ascii="Times New Roman" w:eastAsia="Times New Roman" w:hAnsi="Times New Roman" w:cs="Times New Roman"/>
      <w:sz w:val="24"/>
      <w:szCs w:val="24"/>
      <w:lang w:val="x-none" w:eastAsia="x-none"/>
    </w:rPr>
  </w:style>
  <w:style w:type="paragraph" w:styleId="Header">
    <w:name w:val="header"/>
    <w:basedOn w:val="Normal"/>
    <w:link w:val="HeaderChar"/>
    <w:rsid w:val="0020257A"/>
    <w:pPr>
      <w:widowControl/>
      <w:tabs>
        <w:tab w:val="center" w:pos="4153"/>
        <w:tab w:val="right" w:pos="8306"/>
      </w:tabs>
      <w:autoSpaceDE/>
      <w:autoSpaceDN/>
      <w:adjustRightInd/>
    </w:pPr>
    <w:rPr>
      <w:lang w:val="lv-LV" w:eastAsia="x-none"/>
    </w:rPr>
  </w:style>
  <w:style w:type="character" w:customStyle="1" w:styleId="HeaderChar">
    <w:name w:val="Header Char"/>
    <w:link w:val="Header"/>
    <w:rsid w:val="0020257A"/>
    <w:rPr>
      <w:rFonts w:ascii="Times New Roman" w:eastAsia="Times New Roman" w:hAnsi="Times New Roman" w:cs="Times New Roman"/>
      <w:sz w:val="24"/>
      <w:szCs w:val="24"/>
      <w:lang w:val="lv-LV" w:eastAsia="x-none"/>
    </w:rPr>
  </w:style>
  <w:style w:type="character" w:customStyle="1" w:styleId="FontStyle12">
    <w:name w:val="Font Style12"/>
    <w:uiPriority w:val="99"/>
    <w:rsid w:val="0020257A"/>
    <w:rPr>
      <w:rFonts w:ascii="Times New Roman" w:hAnsi="Times New Roman" w:cs="Times New Roman"/>
      <w:sz w:val="22"/>
      <w:szCs w:val="22"/>
    </w:rPr>
  </w:style>
  <w:style w:type="paragraph" w:customStyle="1" w:styleId="naisf">
    <w:name w:val="naisf"/>
    <w:basedOn w:val="Normal"/>
    <w:rsid w:val="0020257A"/>
    <w:pPr>
      <w:widowControl/>
      <w:autoSpaceDE/>
      <w:autoSpaceDN/>
      <w:adjustRightInd/>
      <w:spacing w:before="100" w:after="100"/>
      <w:jc w:val="both"/>
    </w:pPr>
    <w:rPr>
      <w:szCs w:val="20"/>
      <w:lang w:val="en-GB"/>
    </w:rPr>
  </w:style>
  <w:style w:type="paragraph" w:styleId="ListParagraph">
    <w:name w:val="List Paragraph"/>
    <w:aliases w:val="Virsraksti"/>
    <w:basedOn w:val="Normal"/>
    <w:link w:val="ListParagraphChar"/>
    <w:uiPriority w:val="34"/>
    <w:qFormat/>
    <w:rsid w:val="0020257A"/>
    <w:pPr>
      <w:ind w:left="720"/>
    </w:pPr>
  </w:style>
  <w:style w:type="table" w:styleId="TableGrid">
    <w:name w:val="Table Grid"/>
    <w:basedOn w:val="TableNormal"/>
    <w:uiPriority w:val="39"/>
    <w:rsid w:val="00890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9F246F"/>
    <w:pPr>
      <w:spacing w:after="120"/>
    </w:pPr>
    <w:rPr>
      <w:sz w:val="16"/>
      <w:szCs w:val="16"/>
    </w:rPr>
  </w:style>
  <w:style w:type="character" w:customStyle="1" w:styleId="BodyText3Char">
    <w:name w:val="Body Text 3 Char"/>
    <w:link w:val="BodyText3"/>
    <w:uiPriority w:val="99"/>
    <w:semiHidden/>
    <w:rsid w:val="009F246F"/>
    <w:rPr>
      <w:rFonts w:ascii="Times New Roman" w:eastAsia="Times New Roman" w:hAnsi="Times New Roman"/>
      <w:sz w:val="16"/>
      <w:szCs w:val="16"/>
    </w:rPr>
  </w:style>
  <w:style w:type="character" w:styleId="CommentReference">
    <w:name w:val="annotation reference"/>
    <w:uiPriority w:val="99"/>
    <w:semiHidden/>
    <w:unhideWhenUsed/>
    <w:rsid w:val="006763A1"/>
    <w:rPr>
      <w:sz w:val="16"/>
      <w:szCs w:val="16"/>
    </w:rPr>
  </w:style>
  <w:style w:type="paragraph" w:styleId="CommentText">
    <w:name w:val="annotation text"/>
    <w:basedOn w:val="Normal"/>
    <w:link w:val="CommentTextChar"/>
    <w:uiPriority w:val="99"/>
    <w:unhideWhenUsed/>
    <w:rsid w:val="006763A1"/>
    <w:rPr>
      <w:sz w:val="20"/>
      <w:szCs w:val="20"/>
    </w:rPr>
  </w:style>
  <w:style w:type="character" w:customStyle="1" w:styleId="CommentTextChar">
    <w:name w:val="Comment Text Char"/>
    <w:link w:val="CommentText"/>
    <w:uiPriority w:val="99"/>
    <w:rsid w:val="006763A1"/>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6763A1"/>
    <w:rPr>
      <w:b/>
      <w:bCs/>
    </w:rPr>
  </w:style>
  <w:style w:type="character" w:customStyle="1" w:styleId="CommentSubjectChar">
    <w:name w:val="Comment Subject Char"/>
    <w:link w:val="CommentSubject"/>
    <w:uiPriority w:val="99"/>
    <w:semiHidden/>
    <w:rsid w:val="006763A1"/>
    <w:rPr>
      <w:rFonts w:ascii="Times New Roman" w:eastAsia="Times New Roman" w:hAnsi="Times New Roman"/>
      <w:b/>
      <w:bCs/>
      <w:lang w:val="en-US" w:eastAsia="en-US"/>
    </w:rPr>
  </w:style>
  <w:style w:type="paragraph" w:styleId="BalloonText">
    <w:name w:val="Balloon Text"/>
    <w:basedOn w:val="Normal"/>
    <w:link w:val="BalloonTextChar"/>
    <w:uiPriority w:val="99"/>
    <w:semiHidden/>
    <w:unhideWhenUsed/>
    <w:rsid w:val="006763A1"/>
    <w:rPr>
      <w:rFonts w:ascii="Segoe UI" w:hAnsi="Segoe UI" w:cs="Segoe UI"/>
      <w:sz w:val="18"/>
      <w:szCs w:val="18"/>
    </w:rPr>
  </w:style>
  <w:style w:type="character" w:customStyle="1" w:styleId="BalloonTextChar">
    <w:name w:val="Balloon Text Char"/>
    <w:link w:val="BalloonText"/>
    <w:uiPriority w:val="99"/>
    <w:semiHidden/>
    <w:rsid w:val="006763A1"/>
    <w:rPr>
      <w:rFonts w:ascii="Segoe UI" w:eastAsia="Times New Roman" w:hAnsi="Segoe UI" w:cs="Segoe UI"/>
      <w:sz w:val="18"/>
      <w:szCs w:val="18"/>
      <w:lang w:val="en-US" w:eastAsia="en-US"/>
    </w:rPr>
  </w:style>
  <w:style w:type="character" w:customStyle="1" w:styleId="ListParagraphChar">
    <w:name w:val="List Paragraph Char"/>
    <w:aliases w:val="Virsraksti Char"/>
    <w:link w:val="ListParagraph"/>
    <w:uiPriority w:val="34"/>
    <w:qFormat/>
    <w:rsid w:val="00F92D88"/>
    <w:rPr>
      <w:rFonts w:ascii="Times New Roman" w:eastAsia="Times New Roman" w:hAnsi="Times New Roman"/>
      <w:sz w:val="24"/>
      <w:szCs w:val="24"/>
      <w:lang w:val="en-US" w:eastAsia="en-US"/>
    </w:rPr>
  </w:style>
  <w:style w:type="character" w:customStyle="1" w:styleId="InternetLink">
    <w:name w:val="Internet Link"/>
    <w:rsid w:val="00143278"/>
    <w:rPr>
      <w:rFonts w:cs="Times New Roman"/>
      <w:color w:val="0000FF"/>
      <w:u w:val="single"/>
    </w:rPr>
  </w:style>
  <w:style w:type="paragraph" w:customStyle="1" w:styleId="Normal1">
    <w:name w:val="Normal1"/>
    <w:qFormat/>
    <w:rsid w:val="00143278"/>
    <w:pPr>
      <w:widowControl w:val="0"/>
      <w:suppressAutoHyphens/>
      <w:spacing w:line="100" w:lineRule="atLeast"/>
    </w:pPr>
    <w:rPr>
      <w:rFonts w:ascii="Times New Roman" w:eastAsia="Times New Roman" w:hAnsi="Times New Roman"/>
      <w:color w:val="00000A"/>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096252">
      <w:bodyDiv w:val="1"/>
      <w:marLeft w:val="0"/>
      <w:marRight w:val="0"/>
      <w:marTop w:val="0"/>
      <w:marBottom w:val="0"/>
      <w:divBdr>
        <w:top w:val="none" w:sz="0" w:space="0" w:color="auto"/>
        <w:left w:val="none" w:sz="0" w:space="0" w:color="auto"/>
        <w:bottom w:val="none" w:sz="0" w:space="0" w:color="auto"/>
        <w:right w:val="none" w:sz="0" w:space="0" w:color="auto"/>
      </w:divBdr>
      <w:divsChild>
        <w:div w:id="1444326">
          <w:marLeft w:val="0"/>
          <w:marRight w:val="0"/>
          <w:marTop w:val="0"/>
          <w:marBottom w:val="0"/>
          <w:divBdr>
            <w:top w:val="none" w:sz="0" w:space="0" w:color="auto"/>
            <w:left w:val="none" w:sz="0" w:space="0" w:color="auto"/>
            <w:bottom w:val="none" w:sz="0" w:space="0" w:color="auto"/>
            <w:right w:val="none" w:sz="0" w:space="0" w:color="auto"/>
          </w:divBdr>
        </w:div>
        <w:div w:id="7292657">
          <w:marLeft w:val="0"/>
          <w:marRight w:val="0"/>
          <w:marTop w:val="0"/>
          <w:marBottom w:val="0"/>
          <w:divBdr>
            <w:top w:val="none" w:sz="0" w:space="0" w:color="auto"/>
            <w:left w:val="none" w:sz="0" w:space="0" w:color="auto"/>
            <w:bottom w:val="none" w:sz="0" w:space="0" w:color="auto"/>
            <w:right w:val="none" w:sz="0" w:space="0" w:color="auto"/>
          </w:divBdr>
        </w:div>
        <w:div w:id="128940012">
          <w:marLeft w:val="0"/>
          <w:marRight w:val="0"/>
          <w:marTop w:val="0"/>
          <w:marBottom w:val="0"/>
          <w:divBdr>
            <w:top w:val="none" w:sz="0" w:space="0" w:color="auto"/>
            <w:left w:val="none" w:sz="0" w:space="0" w:color="auto"/>
            <w:bottom w:val="none" w:sz="0" w:space="0" w:color="auto"/>
            <w:right w:val="none" w:sz="0" w:space="0" w:color="auto"/>
          </w:divBdr>
        </w:div>
        <w:div w:id="217673508">
          <w:marLeft w:val="0"/>
          <w:marRight w:val="0"/>
          <w:marTop w:val="0"/>
          <w:marBottom w:val="0"/>
          <w:divBdr>
            <w:top w:val="none" w:sz="0" w:space="0" w:color="auto"/>
            <w:left w:val="none" w:sz="0" w:space="0" w:color="auto"/>
            <w:bottom w:val="none" w:sz="0" w:space="0" w:color="auto"/>
            <w:right w:val="none" w:sz="0" w:space="0" w:color="auto"/>
          </w:divBdr>
        </w:div>
        <w:div w:id="235822690">
          <w:marLeft w:val="0"/>
          <w:marRight w:val="0"/>
          <w:marTop w:val="0"/>
          <w:marBottom w:val="0"/>
          <w:divBdr>
            <w:top w:val="none" w:sz="0" w:space="0" w:color="auto"/>
            <w:left w:val="none" w:sz="0" w:space="0" w:color="auto"/>
            <w:bottom w:val="none" w:sz="0" w:space="0" w:color="auto"/>
            <w:right w:val="none" w:sz="0" w:space="0" w:color="auto"/>
          </w:divBdr>
        </w:div>
        <w:div w:id="372734865">
          <w:marLeft w:val="0"/>
          <w:marRight w:val="0"/>
          <w:marTop w:val="0"/>
          <w:marBottom w:val="0"/>
          <w:divBdr>
            <w:top w:val="none" w:sz="0" w:space="0" w:color="auto"/>
            <w:left w:val="none" w:sz="0" w:space="0" w:color="auto"/>
            <w:bottom w:val="none" w:sz="0" w:space="0" w:color="auto"/>
            <w:right w:val="none" w:sz="0" w:space="0" w:color="auto"/>
          </w:divBdr>
        </w:div>
        <w:div w:id="381095059">
          <w:marLeft w:val="0"/>
          <w:marRight w:val="0"/>
          <w:marTop w:val="0"/>
          <w:marBottom w:val="0"/>
          <w:divBdr>
            <w:top w:val="none" w:sz="0" w:space="0" w:color="auto"/>
            <w:left w:val="none" w:sz="0" w:space="0" w:color="auto"/>
            <w:bottom w:val="none" w:sz="0" w:space="0" w:color="auto"/>
            <w:right w:val="none" w:sz="0" w:space="0" w:color="auto"/>
          </w:divBdr>
        </w:div>
        <w:div w:id="395445102">
          <w:marLeft w:val="0"/>
          <w:marRight w:val="0"/>
          <w:marTop w:val="0"/>
          <w:marBottom w:val="0"/>
          <w:divBdr>
            <w:top w:val="none" w:sz="0" w:space="0" w:color="auto"/>
            <w:left w:val="none" w:sz="0" w:space="0" w:color="auto"/>
            <w:bottom w:val="none" w:sz="0" w:space="0" w:color="auto"/>
            <w:right w:val="none" w:sz="0" w:space="0" w:color="auto"/>
          </w:divBdr>
        </w:div>
        <w:div w:id="546720496">
          <w:marLeft w:val="0"/>
          <w:marRight w:val="0"/>
          <w:marTop w:val="0"/>
          <w:marBottom w:val="0"/>
          <w:divBdr>
            <w:top w:val="none" w:sz="0" w:space="0" w:color="auto"/>
            <w:left w:val="none" w:sz="0" w:space="0" w:color="auto"/>
            <w:bottom w:val="none" w:sz="0" w:space="0" w:color="auto"/>
            <w:right w:val="none" w:sz="0" w:space="0" w:color="auto"/>
          </w:divBdr>
        </w:div>
        <w:div w:id="583803480">
          <w:marLeft w:val="0"/>
          <w:marRight w:val="0"/>
          <w:marTop w:val="0"/>
          <w:marBottom w:val="0"/>
          <w:divBdr>
            <w:top w:val="none" w:sz="0" w:space="0" w:color="auto"/>
            <w:left w:val="none" w:sz="0" w:space="0" w:color="auto"/>
            <w:bottom w:val="none" w:sz="0" w:space="0" w:color="auto"/>
            <w:right w:val="none" w:sz="0" w:space="0" w:color="auto"/>
          </w:divBdr>
        </w:div>
        <w:div w:id="740492985">
          <w:marLeft w:val="0"/>
          <w:marRight w:val="0"/>
          <w:marTop w:val="0"/>
          <w:marBottom w:val="0"/>
          <w:divBdr>
            <w:top w:val="none" w:sz="0" w:space="0" w:color="auto"/>
            <w:left w:val="none" w:sz="0" w:space="0" w:color="auto"/>
            <w:bottom w:val="none" w:sz="0" w:space="0" w:color="auto"/>
            <w:right w:val="none" w:sz="0" w:space="0" w:color="auto"/>
          </w:divBdr>
        </w:div>
        <w:div w:id="762649383">
          <w:marLeft w:val="0"/>
          <w:marRight w:val="0"/>
          <w:marTop w:val="0"/>
          <w:marBottom w:val="0"/>
          <w:divBdr>
            <w:top w:val="none" w:sz="0" w:space="0" w:color="auto"/>
            <w:left w:val="none" w:sz="0" w:space="0" w:color="auto"/>
            <w:bottom w:val="none" w:sz="0" w:space="0" w:color="auto"/>
            <w:right w:val="none" w:sz="0" w:space="0" w:color="auto"/>
          </w:divBdr>
        </w:div>
        <w:div w:id="762650419">
          <w:marLeft w:val="0"/>
          <w:marRight w:val="0"/>
          <w:marTop w:val="0"/>
          <w:marBottom w:val="0"/>
          <w:divBdr>
            <w:top w:val="none" w:sz="0" w:space="0" w:color="auto"/>
            <w:left w:val="none" w:sz="0" w:space="0" w:color="auto"/>
            <w:bottom w:val="none" w:sz="0" w:space="0" w:color="auto"/>
            <w:right w:val="none" w:sz="0" w:space="0" w:color="auto"/>
          </w:divBdr>
        </w:div>
        <w:div w:id="900485161">
          <w:marLeft w:val="0"/>
          <w:marRight w:val="0"/>
          <w:marTop w:val="0"/>
          <w:marBottom w:val="0"/>
          <w:divBdr>
            <w:top w:val="none" w:sz="0" w:space="0" w:color="auto"/>
            <w:left w:val="none" w:sz="0" w:space="0" w:color="auto"/>
            <w:bottom w:val="none" w:sz="0" w:space="0" w:color="auto"/>
            <w:right w:val="none" w:sz="0" w:space="0" w:color="auto"/>
          </w:divBdr>
        </w:div>
        <w:div w:id="1068187642">
          <w:marLeft w:val="0"/>
          <w:marRight w:val="0"/>
          <w:marTop w:val="0"/>
          <w:marBottom w:val="0"/>
          <w:divBdr>
            <w:top w:val="none" w:sz="0" w:space="0" w:color="auto"/>
            <w:left w:val="none" w:sz="0" w:space="0" w:color="auto"/>
            <w:bottom w:val="none" w:sz="0" w:space="0" w:color="auto"/>
            <w:right w:val="none" w:sz="0" w:space="0" w:color="auto"/>
          </w:divBdr>
        </w:div>
        <w:div w:id="1136337946">
          <w:marLeft w:val="0"/>
          <w:marRight w:val="0"/>
          <w:marTop w:val="0"/>
          <w:marBottom w:val="0"/>
          <w:divBdr>
            <w:top w:val="none" w:sz="0" w:space="0" w:color="auto"/>
            <w:left w:val="none" w:sz="0" w:space="0" w:color="auto"/>
            <w:bottom w:val="none" w:sz="0" w:space="0" w:color="auto"/>
            <w:right w:val="none" w:sz="0" w:space="0" w:color="auto"/>
          </w:divBdr>
        </w:div>
        <w:div w:id="1178427529">
          <w:marLeft w:val="0"/>
          <w:marRight w:val="0"/>
          <w:marTop w:val="0"/>
          <w:marBottom w:val="0"/>
          <w:divBdr>
            <w:top w:val="none" w:sz="0" w:space="0" w:color="auto"/>
            <w:left w:val="none" w:sz="0" w:space="0" w:color="auto"/>
            <w:bottom w:val="none" w:sz="0" w:space="0" w:color="auto"/>
            <w:right w:val="none" w:sz="0" w:space="0" w:color="auto"/>
          </w:divBdr>
        </w:div>
        <w:div w:id="1447192583">
          <w:marLeft w:val="0"/>
          <w:marRight w:val="0"/>
          <w:marTop w:val="0"/>
          <w:marBottom w:val="0"/>
          <w:divBdr>
            <w:top w:val="none" w:sz="0" w:space="0" w:color="auto"/>
            <w:left w:val="none" w:sz="0" w:space="0" w:color="auto"/>
            <w:bottom w:val="none" w:sz="0" w:space="0" w:color="auto"/>
            <w:right w:val="none" w:sz="0" w:space="0" w:color="auto"/>
          </w:divBdr>
        </w:div>
        <w:div w:id="1540510260">
          <w:marLeft w:val="0"/>
          <w:marRight w:val="0"/>
          <w:marTop w:val="0"/>
          <w:marBottom w:val="0"/>
          <w:divBdr>
            <w:top w:val="none" w:sz="0" w:space="0" w:color="auto"/>
            <w:left w:val="none" w:sz="0" w:space="0" w:color="auto"/>
            <w:bottom w:val="none" w:sz="0" w:space="0" w:color="auto"/>
            <w:right w:val="none" w:sz="0" w:space="0" w:color="auto"/>
          </w:divBdr>
        </w:div>
        <w:div w:id="1617642014">
          <w:marLeft w:val="0"/>
          <w:marRight w:val="0"/>
          <w:marTop w:val="0"/>
          <w:marBottom w:val="0"/>
          <w:divBdr>
            <w:top w:val="none" w:sz="0" w:space="0" w:color="auto"/>
            <w:left w:val="none" w:sz="0" w:space="0" w:color="auto"/>
            <w:bottom w:val="none" w:sz="0" w:space="0" w:color="auto"/>
            <w:right w:val="none" w:sz="0" w:space="0" w:color="auto"/>
          </w:divBdr>
        </w:div>
        <w:div w:id="1743676337">
          <w:marLeft w:val="0"/>
          <w:marRight w:val="0"/>
          <w:marTop w:val="0"/>
          <w:marBottom w:val="0"/>
          <w:divBdr>
            <w:top w:val="none" w:sz="0" w:space="0" w:color="auto"/>
            <w:left w:val="none" w:sz="0" w:space="0" w:color="auto"/>
            <w:bottom w:val="none" w:sz="0" w:space="0" w:color="auto"/>
            <w:right w:val="none" w:sz="0" w:space="0" w:color="auto"/>
          </w:divBdr>
        </w:div>
        <w:div w:id="1752312451">
          <w:marLeft w:val="0"/>
          <w:marRight w:val="0"/>
          <w:marTop w:val="0"/>
          <w:marBottom w:val="0"/>
          <w:divBdr>
            <w:top w:val="none" w:sz="0" w:space="0" w:color="auto"/>
            <w:left w:val="none" w:sz="0" w:space="0" w:color="auto"/>
            <w:bottom w:val="none" w:sz="0" w:space="0" w:color="auto"/>
            <w:right w:val="none" w:sz="0" w:space="0" w:color="auto"/>
          </w:divBdr>
        </w:div>
        <w:div w:id="1842236534">
          <w:marLeft w:val="0"/>
          <w:marRight w:val="0"/>
          <w:marTop w:val="0"/>
          <w:marBottom w:val="0"/>
          <w:divBdr>
            <w:top w:val="none" w:sz="0" w:space="0" w:color="auto"/>
            <w:left w:val="none" w:sz="0" w:space="0" w:color="auto"/>
            <w:bottom w:val="none" w:sz="0" w:space="0" w:color="auto"/>
            <w:right w:val="none" w:sz="0" w:space="0" w:color="auto"/>
          </w:divBdr>
        </w:div>
        <w:div w:id="1843397188">
          <w:marLeft w:val="0"/>
          <w:marRight w:val="0"/>
          <w:marTop w:val="0"/>
          <w:marBottom w:val="0"/>
          <w:divBdr>
            <w:top w:val="none" w:sz="0" w:space="0" w:color="auto"/>
            <w:left w:val="none" w:sz="0" w:space="0" w:color="auto"/>
            <w:bottom w:val="none" w:sz="0" w:space="0" w:color="auto"/>
            <w:right w:val="none" w:sz="0" w:space="0" w:color="auto"/>
          </w:divBdr>
        </w:div>
        <w:div w:id="1854369189">
          <w:marLeft w:val="0"/>
          <w:marRight w:val="0"/>
          <w:marTop w:val="0"/>
          <w:marBottom w:val="0"/>
          <w:divBdr>
            <w:top w:val="none" w:sz="0" w:space="0" w:color="auto"/>
            <w:left w:val="none" w:sz="0" w:space="0" w:color="auto"/>
            <w:bottom w:val="none" w:sz="0" w:space="0" w:color="auto"/>
            <w:right w:val="none" w:sz="0" w:space="0" w:color="auto"/>
          </w:divBdr>
        </w:div>
        <w:div w:id="1913470337">
          <w:marLeft w:val="0"/>
          <w:marRight w:val="0"/>
          <w:marTop w:val="0"/>
          <w:marBottom w:val="0"/>
          <w:divBdr>
            <w:top w:val="none" w:sz="0" w:space="0" w:color="auto"/>
            <w:left w:val="none" w:sz="0" w:space="0" w:color="auto"/>
            <w:bottom w:val="none" w:sz="0" w:space="0" w:color="auto"/>
            <w:right w:val="none" w:sz="0" w:space="0" w:color="auto"/>
          </w:divBdr>
        </w:div>
        <w:div w:id="1965229371">
          <w:marLeft w:val="0"/>
          <w:marRight w:val="0"/>
          <w:marTop w:val="0"/>
          <w:marBottom w:val="0"/>
          <w:divBdr>
            <w:top w:val="none" w:sz="0" w:space="0" w:color="auto"/>
            <w:left w:val="none" w:sz="0" w:space="0" w:color="auto"/>
            <w:bottom w:val="none" w:sz="0" w:space="0" w:color="auto"/>
            <w:right w:val="none" w:sz="0" w:space="0" w:color="auto"/>
          </w:divBdr>
        </w:div>
        <w:div w:id="1966350953">
          <w:marLeft w:val="0"/>
          <w:marRight w:val="0"/>
          <w:marTop w:val="0"/>
          <w:marBottom w:val="0"/>
          <w:divBdr>
            <w:top w:val="none" w:sz="0" w:space="0" w:color="auto"/>
            <w:left w:val="none" w:sz="0" w:space="0" w:color="auto"/>
            <w:bottom w:val="none" w:sz="0" w:space="0" w:color="auto"/>
            <w:right w:val="none" w:sz="0" w:space="0" w:color="auto"/>
          </w:divBdr>
        </w:div>
        <w:div w:id="2004895146">
          <w:marLeft w:val="0"/>
          <w:marRight w:val="0"/>
          <w:marTop w:val="0"/>
          <w:marBottom w:val="0"/>
          <w:divBdr>
            <w:top w:val="none" w:sz="0" w:space="0" w:color="auto"/>
            <w:left w:val="none" w:sz="0" w:space="0" w:color="auto"/>
            <w:bottom w:val="none" w:sz="0" w:space="0" w:color="auto"/>
            <w:right w:val="none" w:sz="0" w:space="0" w:color="auto"/>
          </w:divBdr>
        </w:div>
        <w:div w:id="2026394359">
          <w:marLeft w:val="0"/>
          <w:marRight w:val="0"/>
          <w:marTop w:val="0"/>
          <w:marBottom w:val="0"/>
          <w:divBdr>
            <w:top w:val="none" w:sz="0" w:space="0" w:color="auto"/>
            <w:left w:val="none" w:sz="0" w:space="0" w:color="auto"/>
            <w:bottom w:val="none" w:sz="0" w:space="0" w:color="auto"/>
            <w:right w:val="none" w:sz="0" w:space="0" w:color="auto"/>
          </w:divBdr>
        </w:div>
        <w:div w:id="2038508986">
          <w:marLeft w:val="0"/>
          <w:marRight w:val="0"/>
          <w:marTop w:val="0"/>
          <w:marBottom w:val="0"/>
          <w:divBdr>
            <w:top w:val="none" w:sz="0" w:space="0" w:color="auto"/>
            <w:left w:val="none" w:sz="0" w:space="0" w:color="auto"/>
            <w:bottom w:val="none" w:sz="0" w:space="0" w:color="auto"/>
            <w:right w:val="none" w:sz="0" w:space="0" w:color="auto"/>
          </w:divBdr>
        </w:div>
        <w:div w:id="2068139681">
          <w:marLeft w:val="0"/>
          <w:marRight w:val="0"/>
          <w:marTop w:val="0"/>
          <w:marBottom w:val="0"/>
          <w:divBdr>
            <w:top w:val="none" w:sz="0" w:space="0" w:color="auto"/>
            <w:left w:val="none" w:sz="0" w:space="0" w:color="auto"/>
            <w:bottom w:val="none" w:sz="0" w:space="0" w:color="auto"/>
            <w:right w:val="none" w:sz="0" w:space="0" w:color="auto"/>
          </w:divBdr>
        </w:div>
      </w:divsChild>
    </w:div>
    <w:div w:id="220484356">
      <w:bodyDiv w:val="1"/>
      <w:marLeft w:val="0"/>
      <w:marRight w:val="0"/>
      <w:marTop w:val="0"/>
      <w:marBottom w:val="0"/>
      <w:divBdr>
        <w:top w:val="none" w:sz="0" w:space="0" w:color="auto"/>
        <w:left w:val="none" w:sz="0" w:space="0" w:color="auto"/>
        <w:bottom w:val="none" w:sz="0" w:space="0" w:color="auto"/>
        <w:right w:val="none" w:sz="0" w:space="0" w:color="auto"/>
      </w:divBdr>
    </w:div>
    <w:div w:id="393310798">
      <w:bodyDiv w:val="1"/>
      <w:marLeft w:val="0"/>
      <w:marRight w:val="0"/>
      <w:marTop w:val="0"/>
      <w:marBottom w:val="0"/>
      <w:divBdr>
        <w:top w:val="none" w:sz="0" w:space="0" w:color="auto"/>
        <w:left w:val="none" w:sz="0" w:space="0" w:color="auto"/>
        <w:bottom w:val="none" w:sz="0" w:space="0" w:color="auto"/>
        <w:right w:val="none" w:sz="0" w:space="0" w:color="auto"/>
      </w:divBdr>
    </w:div>
    <w:div w:id="457069094">
      <w:bodyDiv w:val="1"/>
      <w:marLeft w:val="0"/>
      <w:marRight w:val="0"/>
      <w:marTop w:val="0"/>
      <w:marBottom w:val="0"/>
      <w:divBdr>
        <w:top w:val="none" w:sz="0" w:space="0" w:color="auto"/>
        <w:left w:val="none" w:sz="0" w:space="0" w:color="auto"/>
        <w:bottom w:val="none" w:sz="0" w:space="0" w:color="auto"/>
        <w:right w:val="none" w:sz="0" w:space="0" w:color="auto"/>
      </w:divBdr>
    </w:div>
    <w:div w:id="545024080">
      <w:bodyDiv w:val="1"/>
      <w:marLeft w:val="0"/>
      <w:marRight w:val="0"/>
      <w:marTop w:val="0"/>
      <w:marBottom w:val="0"/>
      <w:divBdr>
        <w:top w:val="none" w:sz="0" w:space="0" w:color="auto"/>
        <w:left w:val="none" w:sz="0" w:space="0" w:color="auto"/>
        <w:bottom w:val="none" w:sz="0" w:space="0" w:color="auto"/>
        <w:right w:val="none" w:sz="0" w:space="0" w:color="auto"/>
      </w:divBdr>
    </w:div>
    <w:div w:id="567110616">
      <w:bodyDiv w:val="1"/>
      <w:marLeft w:val="0"/>
      <w:marRight w:val="0"/>
      <w:marTop w:val="0"/>
      <w:marBottom w:val="0"/>
      <w:divBdr>
        <w:top w:val="none" w:sz="0" w:space="0" w:color="auto"/>
        <w:left w:val="none" w:sz="0" w:space="0" w:color="auto"/>
        <w:bottom w:val="none" w:sz="0" w:space="0" w:color="auto"/>
        <w:right w:val="none" w:sz="0" w:space="0" w:color="auto"/>
      </w:divBdr>
    </w:div>
    <w:div w:id="634140634">
      <w:bodyDiv w:val="1"/>
      <w:marLeft w:val="0"/>
      <w:marRight w:val="0"/>
      <w:marTop w:val="0"/>
      <w:marBottom w:val="0"/>
      <w:divBdr>
        <w:top w:val="none" w:sz="0" w:space="0" w:color="auto"/>
        <w:left w:val="none" w:sz="0" w:space="0" w:color="auto"/>
        <w:bottom w:val="none" w:sz="0" w:space="0" w:color="auto"/>
        <w:right w:val="none" w:sz="0" w:space="0" w:color="auto"/>
      </w:divBdr>
    </w:div>
    <w:div w:id="675226379">
      <w:bodyDiv w:val="1"/>
      <w:marLeft w:val="0"/>
      <w:marRight w:val="0"/>
      <w:marTop w:val="0"/>
      <w:marBottom w:val="0"/>
      <w:divBdr>
        <w:top w:val="none" w:sz="0" w:space="0" w:color="auto"/>
        <w:left w:val="none" w:sz="0" w:space="0" w:color="auto"/>
        <w:bottom w:val="none" w:sz="0" w:space="0" w:color="auto"/>
        <w:right w:val="none" w:sz="0" w:space="0" w:color="auto"/>
      </w:divBdr>
    </w:div>
    <w:div w:id="798500853">
      <w:bodyDiv w:val="1"/>
      <w:marLeft w:val="0"/>
      <w:marRight w:val="0"/>
      <w:marTop w:val="0"/>
      <w:marBottom w:val="0"/>
      <w:divBdr>
        <w:top w:val="none" w:sz="0" w:space="0" w:color="auto"/>
        <w:left w:val="none" w:sz="0" w:space="0" w:color="auto"/>
        <w:bottom w:val="none" w:sz="0" w:space="0" w:color="auto"/>
        <w:right w:val="none" w:sz="0" w:space="0" w:color="auto"/>
      </w:divBdr>
    </w:div>
    <w:div w:id="1030298193">
      <w:bodyDiv w:val="1"/>
      <w:marLeft w:val="0"/>
      <w:marRight w:val="0"/>
      <w:marTop w:val="0"/>
      <w:marBottom w:val="0"/>
      <w:divBdr>
        <w:top w:val="none" w:sz="0" w:space="0" w:color="auto"/>
        <w:left w:val="none" w:sz="0" w:space="0" w:color="auto"/>
        <w:bottom w:val="none" w:sz="0" w:space="0" w:color="auto"/>
        <w:right w:val="none" w:sz="0" w:space="0" w:color="auto"/>
      </w:divBdr>
    </w:div>
    <w:div w:id="1226452672">
      <w:bodyDiv w:val="1"/>
      <w:marLeft w:val="0"/>
      <w:marRight w:val="0"/>
      <w:marTop w:val="0"/>
      <w:marBottom w:val="0"/>
      <w:divBdr>
        <w:top w:val="none" w:sz="0" w:space="0" w:color="auto"/>
        <w:left w:val="none" w:sz="0" w:space="0" w:color="auto"/>
        <w:bottom w:val="none" w:sz="0" w:space="0" w:color="auto"/>
        <w:right w:val="none" w:sz="0" w:space="0" w:color="auto"/>
      </w:divBdr>
    </w:div>
    <w:div w:id="1234125215">
      <w:bodyDiv w:val="1"/>
      <w:marLeft w:val="0"/>
      <w:marRight w:val="0"/>
      <w:marTop w:val="0"/>
      <w:marBottom w:val="0"/>
      <w:divBdr>
        <w:top w:val="none" w:sz="0" w:space="0" w:color="auto"/>
        <w:left w:val="none" w:sz="0" w:space="0" w:color="auto"/>
        <w:bottom w:val="none" w:sz="0" w:space="0" w:color="auto"/>
        <w:right w:val="none" w:sz="0" w:space="0" w:color="auto"/>
      </w:divBdr>
    </w:div>
    <w:div w:id="1451051004">
      <w:bodyDiv w:val="1"/>
      <w:marLeft w:val="0"/>
      <w:marRight w:val="0"/>
      <w:marTop w:val="0"/>
      <w:marBottom w:val="0"/>
      <w:divBdr>
        <w:top w:val="none" w:sz="0" w:space="0" w:color="auto"/>
        <w:left w:val="none" w:sz="0" w:space="0" w:color="auto"/>
        <w:bottom w:val="none" w:sz="0" w:space="0" w:color="auto"/>
        <w:right w:val="none" w:sz="0" w:space="0" w:color="auto"/>
      </w:divBdr>
    </w:div>
    <w:div w:id="1495679183">
      <w:bodyDiv w:val="1"/>
      <w:marLeft w:val="0"/>
      <w:marRight w:val="0"/>
      <w:marTop w:val="0"/>
      <w:marBottom w:val="0"/>
      <w:divBdr>
        <w:top w:val="none" w:sz="0" w:space="0" w:color="auto"/>
        <w:left w:val="none" w:sz="0" w:space="0" w:color="auto"/>
        <w:bottom w:val="none" w:sz="0" w:space="0" w:color="auto"/>
        <w:right w:val="none" w:sz="0" w:space="0" w:color="auto"/>
      </w:divBdr>
    </w:div>
    <w:div w:id="1772240510">
      <w:bodyDiv w:val="1"/>
      <w:marLeft w:val="0"/>
      <w:marRight w:val="0"/>
      <w:marTop w:val="0"/>
      <w:marBottom w:val="0"/>
      <w:divBdr>
        <w:top w:val="none" w:sz="0" w:space="0" w:color="auto"/>
        <w:left w:val="none" w:sz="0" w:space="0" w:color="auto"/>
        <w:bottom w:val="none" w:sz="0" w:space="0" w:color="auto"/>
        <w:right w:val="none" w:sz="0" w:space="0" w:color="auto"/>
      </w:divBdr>
    </w:div>
    <w:div w:id="1862472560">
      <w:bodyDiv w:val="1"/>
      <w:marLeft w:val="0"/>
      <w:marRight w:val="0"/>
      <w:marTop w:val="0"/>
      <w:marBottom w:val="0"/>
      <w:divBdr>
        <w:top w:val="none" w:sz="0" w:space="0" w:color="auto"/>
        <w:left w:val="none" w:sz="0" w:space="0" w:color="auto"/>
        <w:bottom w:val="none" w:sz="0" w:space="0" w:color="auto"/>
        <w:right w:val="none" w:sz="0" w:space="0" w:color="auto"/>
      </w:divBdr>
    </w:div>
    <w:div w:id="192718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kini@lt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rene.gruzite@lt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D814-4765-423D-9D00-6362DA905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8284</Words>
  <Characters>4722</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12981</CharactersWithSpaces>
  <SharedDoc>false</SharedDoc>
  <HLinks>
    <vt:vector size="36" baseType="variant">
      <vt:variant>
        <vt:i4>7929945</vt:i4>
      </vt:variant>
      <vt:variant>
        <vt:i4>15</vt:i4>
      </vt:variant>
      <vt:variant>
        <vt:i4>0</vt:i4>
      </vt:variant>
      <vt:variant>
        <vt:i4>5</vt:i4>
      </vt:variant>
      <vt:variant>
        <vt:lpwstr>mailto:rekini@ltv.lv</vt:lpwstr>
      </vt:variant>
      <vt:variant>
        <vt:lpwstr/>
      </vt:variant>
      <vt:variant>
        <vt:i4>7536673</vt:i4>
      </vt:variant>
      <vt:variant>
        <vt:i4>12</vt:i4>
      </vt:variant>
      <vt:variant>
        <vt:i4>0</vt:i4>
      </vt:variant>
      <vt:variant>
        <vt:i4>5</vt:i4>
      </vt:variant>
      <vt:variant>
        <vt:lpwstr>http://www.ltv.lsm.lv/</vt:lpwstr>
      </vt:variant>
      <vt:variant>
        <vt:lpwstr/>
      </vt:variant>
      <vt:variant>
        <vt:i4>7536673</vt:i4>
      </vt:variant>
      <vt:variant>
        <vt:i4>9</vt:i4>
      </vt:variant>
      <vt:variant>
        <vt:i4>0</vt:i4>
      </vt:variant>
      <vt:variant>
        <vt:i4>5</vt:i4>
      </vt:variant>
      <vt:variant>
        <vt:lpwstr>http://www.ltv.lsm.lv/</vt:lpwstr>
      </vt:variant>
      <vt:variant>
        <vt:lpwstr/>
      </vt:variant>
      <vt:variant>
        <vt:i4>7536673</vt:i4>
      </vt:variant>
      <vt:variant>
        <vt:i4>6</vt:i4>
      </vt:variant>
      <vt:variant>
        <vt:i4>0</vt:i4>
      </vt:variant>
      <vt:variant>
        <vt:i4>5</vt:i4>
      </vt:variant>
      <vt:variant>
        <vt:lpwstr>http://www.ltv.lsm.lv/</vt:lpwstr>
      </vt:variant>
      <vt:variant>
        <vt:lpwstr/>
      </vt:variant>
      <vt:variant>
        <vt:i4>4128859</vt:i4>
      </vt:variant>
      <vt:variant>
        <vt:i4>3</vt:i4>
      </vt:variant>
      <vt:variant>
        <vt:i4>0</vt:i4>
      </vt:variant>
      <vt:variant>
        <vt:i4>5</vt:i4>
      </vt:variant>
      <vt:variant>
        <vt:lpwstr>mailto:andris.rozenbergs@ltv.lv</vt:lpwstr>
      </vt:variant>
      <vt:variant>
        <vt:lpwstr/>
      </vt:variant>
      <vt:variant>
        <vt:i4>7536673</vt:i4>
      </vt:variant>
      <vt:variant>
        <vt:i4>0</vt:i4>
      </vt:variant>
      <vt:variant>
        <vt:i4>0</vt:i4>
      </vt:variant>
      <vt:variant>
        <vt:i4>5</vt:i4>
      </vt:variant>
      <vt:variant>
        <vt:lpwstr>http://www.ltv.lsm.lv/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LTV</dc:creator>
  <cp:keywords/>
  <dc:description/>
  <cp:lastModifiedBy>Andris Rozenbergs</cp:lastModifiedBy>
  <cp:revision>3</cp:revision>
  <cp:lastPrinted>2017-10-17T10:30:00Z</cp:lastPrinted>
  <dcterms:created xsi:type="dcterms:W3CDTF">2017-11-03T08:05:00Z</dcterms:created>
  <dcterms:modified xsi:type="dcterms:W3CDTF">2017-11-03T08:05:00Z</dcterms:modified>
</cp:coreProperties>
</file>